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8B" w:rsidRDefault="0049498B" w:rsidP="00061377">
      <w:pPr>
        <w:tabs>
          <w:tab w:val="left" w:pos="8364"/>
        </w:tabs>
        <w:spacing w:before="0" w:line="360" w:lineRule="auto"/>
        <w:ind w:right="-91"/>
        <w:jc w:val="right"/>
        <w:rPr>
          <w:rFonts w:ascii="Book Antiqua" w:eastAsia="Times New Roman" w:hAnsi="Book Antiqua" w:cs="Arial"/>
          <w:sz w:val="24"/>
          <w:szCs w:val="24"/>
          <w:lang w:eastAsia="es-ES"/>
        </w:rPr>
      </w:pPr>
    </w:p>
    <w:p w:rsidR="0049498B" w:rsidRDefault="0049498B" w:rsidP="00061377">
      <w:pPr>
        <w:tabs>
          <w:tab w:val="left" w:pos="8364"/>
        </w:tabs>
        <w:spacing w:before="0" w:line="360" w:lineRule="auto"/>
        <w:ind w:right="-91"/>
        <w:jc w:val="right"/>
        <w:rPr>
          <w:rFonts w:ascii="Book Antiqua" w:eastAsia="Times New Roman" w:hAnsi="Book Antiqua" w:cs="Arial"/>
          <w:sz w:val="24"/>
          <w:szCs w:val="24"/>
          <w:lang w:eastAsia="es-ES"/>
        </w:rPr>
      </w:pPr>
    </w:p>
    <w:p w:rsidR="00061377" w:rsidRPr="00F60B7A" w:rsidRDefault="00061377" w:rsidP="00061377">
      <w:pPr>
        <w:tabs>
          <w:tab w:val="left" w:pos="8364"/>
        </w:tabs>
        <w:spacing w:before="0" w:line="360" w:lineRule="auto"/>
        <w:ind w:right="-91"/>
        <w:jc w:val="right"/>
        <w:rPr>
          <w:rFonts w:ascii="Book Antiqua" w:eastAsia="Times New Roman" w:hAnsi="Book Antiqua" w:cs="Arial"/>
          <w:color w:val="FFFFFF" w:themeColor="background1"/>
          <w:sz w:val="24"/>
          <w:szCs w:val="24"/>
          <w:lang w:eastAsia="es-ES"/>
        </w:rPr>
      </w:pPr>
      <w:r w:rsidRPr="00F60B7A">
        <w:rPr>
          <w:rFonts w:ascii="Book Antiqua" w:eastAsia="Times New Roman" w:hAnsi="Book Antiqua" w:cs="Arial"/>
          <w:sz w:val="24"/>
          <w:szCs w:val="24"/>
          <w:lang w:eastAsia="es-ES"/>
        </w:rPr>
        <w:t xml:space="preserve">Zárate, </w:t>
      </w:r>
      <w:r w:rsidRPr="00F60B7A">
        <w:rPr>
          <w:rFonts w:ascii="Book Antiqua" w:eastAsia="Times New Roman" w:hAnsi="Book Antiqua" w:cs="Arial"/>
          <w:color w:val="FFFFFF" w:themeColor="background1"/>
          <w:sz w:val="24"/>
          <w:szCs w:val="24"/>
          <w:lang w:eastAsia="es-ES"/>
        </w:rPr>
        <w:t xml:space="preserve">10 de </w:t>
      </w:r>
      <w:proofErr w:type="gramStart"/>
      <w:r w:rsidRPr="00F60B7A">
        <w:rPr>
          <w:rFonts w:ascii="Book Antiqua" w:eastAsia="Times New Roman" w:hAnsi="Book Antiqua" w:cs="Arial"/>
          <w:color w:val="FFFFFF" w:themeColor="background1"/>
          <w:sz w:val="24"/>
          <w:szCs w:val="24"/>
          <w:lang w:eastAsia="es-ES"/>
        </w:rPr>
        <w:t>Julio</w:t>
      </w:r>
      <w:proofErr w:type="gramEnd"/>
      <w:r w:rsidRPr="00F60B7A">
        <w:rPr>
          <w:rFonts w:ascii="Book Antiqua" w:eastAsia="Times New Roman" w:hAnsi="Book Antiqua" w:cs="Arial"/>
          <w:color w:val="FFFFFF" w:themeColor="background1"/>
          <w:sz w:val="24"/>
          <w:szCs w:val="24"/>
          <w:lang w:eastAsia="es-ES"/>
        </w:rPr>
        <w:t xml:space="preserve"> de 2019</w:t>
      </w:r>
    </w:p>
    <w:p w:rsidR="00061377" w:rsidRDefault="00061377" w:rsidP="00061377">
      <w:pPr>
        <w:tabs>
          <w:tab w:val="left" w:pos="8364"/>
        </w:tabs>
        <w:spacing w:before="0" w:line="360" w:lineRule="auto"/>
        <w:ind w:right="-91"/>
        <w:rPr>
          <w:rFonts w:ascii="Book Antiqua" w:eastAsia="Times New Roman" w:hAnsi="Book Antiqua" w:cs="Arial"/>
          <w:b/>
          <w:spacing w:val="80"/>
          <w:sz w:val="24"/>
          <w:szCs w:val="24"/>
          <w:u w:val="single"/>
          <w:lang w:eastAsia="es-ES"/>
        </w:rPr>
      </w:pPr>
    </w:p>
    <w:p w:rsidR="00061377" w:rsidRPr="00024563" w:rsidRDefault="00061377" w:rsidP="00061377">
      <w:pPr>
        <w:tabs>
          <w:tab w:val="left" w:pos="8364"/>
        </w:tabs>
        <w:spacing w:before="0" w:line="360" w:lineRule="auto"/>
        <w:ind w:right="-91"/>
        <w:rPr>
          <w:rFonts w:ascii="Book Antiqua" w:eastAsia="Times New Roman" w:hAnsi="Book Antiqua" w:cs="Arial"/>
          <w:b/>
          <w:sz w:val="24"/>
          <w:szCs w:val="24"/>
          <w:lang w:eastAsia="es-ES"/>
        </w:rPr>
      </w:pPr>
      <w:r w:rsidRPr="00024563">
        <w:rPr>
          <w:rFonts w:ascii="Book Antiqua" w:eastAsia="Times New Roman" w:hAnsi="Book Antiqua" w:cs="Arial"/>
          <w:b/>
          <w:spacing w:val="80"/>
          <w:sz w:val="24"/>
          <w:szCs w:val="24"/>
          <w:u w:val="single"/>
          <w:lang w:eastAsia="es-ES"/>
        </w:rPr>
        <w:t>VIST</w:t>
      </w:r>
      <w:r w:rsidRPr="00024563">
        <w:rPr>
          <w:rFonts w:ascii="Book Antiqua" w:eastAsia="Times New Roman" w:hAnsi="Book Antiqua" w:cs="Arial"/>
          <w:b/>
          <w:sz w:val="24"/>
          <w:szCs w:val="24"/>
          <w:u w:val="single"/>
          <w:lang w:eastAsia="es-ES"/>
        </w:rPr>
        <w:t>O</w:t>
      </w:r>
      <w:r w:rsidRPr="00024563">
        <w:rPr>
          <w:rFonts w:ascii="Book Antiqua" w:eastAsia="Times New Roman" w:hAnsi="Book Antiqua" w:cs="Arial"/>
          <w:b/>
          <w:sz w:val="24"/>
          <w:szCs w:val="24"/>
          <w:lang w:eastAsia="es-ES"/>
        </w:rPr>
        <w:t>:</w:t>
      </w:r>
    </w:p>
    <w:p w:rsidR="00061377" w:rsidRPr="00F60B7A" w:rsidRDefault="00061377" w:rsidP="00061377">
      <w:pPr>
        <w:spacing w:before="0" w:after="0" w:line="360" w:lineRule="auto"/>
        <w:ind w:firstLine="1418"/>
        <w:rPr>
          <w:rFonts w:ascii="Book Antiqua" w:eastAsia="Times New Roman" w:hAnsi="Book Antiqua" w:cs="Arial"/>
          <w:sz w:val="24"/>
          <w:szCs w:val="24"/>
          <w:lang w:eastAsia="es-ES"/>
        </w:rPr>
      </w:pPr>
      <w:r w:rsidRPr="00024563">
        <w:rPr>
          <w:rFonts w:ascii="Book Antiqua" w:eastAsia="Times New Roman" w:hAnsi="Book Antiqua" w:cs="Arial"/>
          <w:sz w:val="24"/>
          <w:szCs w:val="24"/>
          <w:lang w:eastAsia="es-ES"/>
        </w:rPr>
        <w:t>La Ordenanza Fiscal Nº 4777, la Ordenanza Nº 4674, y lo dispuesto por el Poder Ejecutivo Nacional en el Decreto 297/2020 y sus ampliaciones.</w:t>
      </w:r>
    </w:p>
    <w:p w:rsidR="00061377" w:rsidRDefault="00061377" w:rsidP="00061377">
      <w:pPr>
        <w:tabs>
          <w:tab w:val="left" w:pos="8364"/>
        </w:tabs>
        <w:spacing w:before="0" w:after="0" w:line="360" w:lineRule="auto"/>
        <w:ind w:right="-91"/>
        <w:rPr>
          <w:rFonts w:ascii="Book Antiqua" w:eastAsia="Times New Roman" w:hAnsi="Book Antiqua" w:cs="Arial"/>
          <w:sz w:val="24"/>
          <w:szCs w:val="24"/>
          <w:lang w:eastAsia="es-ES"/>
        </w:rPr>
      </w:pPr>
    </w:p>
    <w:p w:rsidR="00061377" w:rsidRPr="00F60B7A" w:rsidRDefault="00061377" w:rsidP="00061377">
      <w:pPr>
        <w:tabs>
          <w:tab w:val="left" w:pos="8364"/>
        </w:tabs>
        <w:spacing w:before="0" w:line="360" w:lineRule="auto"/>
        <w:ind w:right="-91"/>
        <w:rPr>
          <w:rFonts w:ascii="Book Antiqua" w:eastAsia="Times New Roman" w:hAnsi="Book Antiqua" w:cs="Arial"/>
          <w:b/>
          <w:sz w:val="24"/>
          <w:szCs w:val="24"/>
          <w:lang w:eastAsia="es-ES"/>
        </w:rPr>
      </w:pPr>
      <w:r w:rsidRPr="00F60B7A">
        <w:rPr>
          <w:rFonts w:ascii="Book Antiqua" w:eastAsia="Times New Roman" w:hAnsi="Book Antiqua" w:cs="Arial"/>
          <w:b/>
          <w:spacing w:val="80"/>
          <w:sz w:val="24"/>
          <w:szCs w:val="24"/>
          <w:u w:val="single"/>
          <w:lang w:eastAsia="es-ES"/>
        </w:rPr>
        <w:t>CONSIDERAND</w:t>
      </w:r>
      <w:r w:rsidRPr="00F60B7A">
        <w:rPr>
          <w:rFonts w:ascii="Book Antiqua" w:eastAsia="Times New Roman" w:hAnsi="Book Antiqua" w:cs="Arial"/>
          <w:b/>
          <w:sz w:val="24"/>
          <w:szCs w:val="24"/>
          <w:u w:val="single"/>
          <w:lang w:eastAsia="es-ES"/>
        </w:rPr>
        <w:t>O</w:t>
      </w:r>
      <w:r w:rsidRPr="00F60B7A">
        <w:rPr>
          <w:rFonts w:ascii="Book Antiqua" w:eastAsia="Times New Roman" w:hAnsi="Book Antiqua" w:cs="Arial"/>
          <w:b/>
          <w:sz w:val="24"/>
          <w:szCs w:val="24"/>
          <w:lang w:eastAsia="es-ES"/>
        </w:rPr>
        <w:t>:</w:t>
      </w:r>
    </w:p>
    <w:p w:rsidR="00061377" w:rsidRDefault="00061377" w:rsidP="00061377">
      <w:pPr>
        <w:spacing w:before="0" w:after="0" w:line="360" w:lineRule="auto"/>
        <w:ind w:firstLine="1418"/>
        <w:rPr>
          <w:rFonts w:ascii="Book Antiqua" w:hAnsi="Book Antiqua" w:cs="Arial"/>
          <w:sz w:val="24"/>
          <w:szCs w:val="24"/>
          <w:lang w:eastAsia="es-ES"/>
        </w:rPr>
      </w:pPr>
      <w:r w:rsidRPr="0017654E">
        <w:rPr>
          <w:rFonts w:ascii="Book Antiqua" w:eastAsia="Times New Roman" w:hAnsi="Book Antiqua" w:cs="Arial"/>
          <w:sz w:val="24"/>
          <w:szCs w:val="24"/>
          <w:lang w:eastAsia="es-ES"/>
        </w:rPr>
        <w:t xml:space="preserve">Que, </w:t>
      </w:r>
      <w:r>
        <w:rPr>
          <w:rFonts w:ascii="Book Antiqua" w:hAnsi="Book Antiqua" w:cs="Arial"/>
          <w:sz w:val="24"/>
          <w:szCs w:val="24"/>
          <w:lang w:eastAsia="es-ES"/>
        </w:rPr>
        <w:t xml:space="preserve">la crítica coyuntura económica </w:t>
      </w:r>
      <w:r w:rsidRPr="00DD60A1">
        <w:rPr>
          <w:rFonts w:ascii="Book Antiqua" w:hAnsi="Book Antiqua" w:cs="Arial"/>
          <w:sz w:val="24"/>
          <w:szCs w:val="24"/>
          <w:lang w:eastAsia="es-ES"/>
        </w:rPr>
        <w:t>que atraviesa el país</w:t>
      </w:r>
      <w:r>
        <w:rPr>
          <w:rFonts w:ascii="Book Antiqua" w:hAnsi="Book Antiqua" w:cs="Arial"/>
          <w:sz w:val="24"/>
          <w:szCs w:val="24"/>
          <w:lang w:eastAsia="es-ES"/>
        </w:rPr>
        <w:t xml:space="preserve">, podría verse agravada como consecuencia de la disminución </w:t>
      </w:r>
      <w:r w:rsidRPr="00DD60A1">
        <w:rPr>
          <w:rFonts w:ascii="Book Antiqua" w:hAnsi="Book Antiqua" w:cs="Arial"/>
          <w:sz w:val="24"/>
          <w:szCs w:val="24"/>
          <w:lang w:eastAsia="es-ES"/>
        </w:rPr>
        <w:t>de la actividad general</w:t>
      </w:r>
      <w:r>
        <w:rPr>
          <w:rFonts w:ascii="Book Antiqua" w:hAnsi="Book Antiqua" w:cs="Arial"/>
          <w:sz w:val="24"/>
          <w:szCs w:val="24"/>
          <w:lang w:eastAsia="es-ES"/>
        </w:rPr>
        <w:t xml:space="preserve"> producto de las medidas de aislamiento social preventivo y obligatorio decretadas a nivel nacional para proteger la salud pública</w:t>
      </w:r>
      <w:r w:rsidRPr="00DD60A1">
        <w:rPr>
          <w:rFonts w:ascii="Book Antiqua" w:hAnsi="Book Antiqua" w:cs="Arial"/>
          <w:sz w:val="24"/>
          <w:szCs w:val="24"/>
          <w:lang w:eastAsia="es-ES"/>
        </w:rPr>
        <w:t xml:space="preserve">, </w:t>
      </w:r>
      <w:r>
        <w:rPr>
          <w:rFonts w:ascii="Book Antiqua" w:hAnsi="Book Antiqua" w:cs="Arial"/>
          <w:sz w:val="24"/>
          <w:szCs w:val="24"/>
          <w:lang w:eastAsia="es-ES"/>
        </w:rPr>
        <w:t>que repercuten particularmente en el</w:t>
      </w:r>
      <w:r w:rsidRPr="00DD60A1">
        <w:rPr>
          <w:rFonts w:ascii="Book Antiqua" w:hAnsi="Book Antiqua" w:cs="Arial"/>
          <w:sz w:val="24"/>
          <w:szCs w:val="24"/>
          <w:lang w:eastAsia="es-ES"/>
        </w:rPr>
        <w:t xml:space="preserve"> sector </w:t>
      </w:r>
      <w:r>
        <w:rPr>
          <w:rFonts w:ascii="Book Antiqua" w:hAnsi="Book Antiqua" w:cs="Arial"/>
          <w:sz w:val="24"/>
          <w:szCs w:val="24"/>
          <w:lang w:eastAsia="es-ES"/>
        </w:rPr>
        <w:t>comercial d</w:t>
      </w:r>
      <w:r w:rsidRPr="00DD60A1">
        <w:rPr>
          <w:rFonts w:ascii="Book Antiqua" w:hAnsi="Book Antiqua" w:cs="Arial"/>
          <w:sz w:val="24"/>
          <w:szCs w:val="24"/>
          <w:lang w:eastAsia="es-ES"/>
        </w:rPr>
        <w:t xml:space="preserve">el </w:t>
      </w:r>
      <w:r>
        <w:rPr>
          <w:rFonts w:ascii="Book Antiqua" w:hAnsi="Book Antiqua" w:cs="Arial"/>
          <w:sz w:val="24"/>
          <w:szCs w:val="24"/>
          <w:lang w:eastAsia="es-ES"/>
        </w:rPr>
        <w:t>Partido</w:t>
      </w:r>
      <w:r w:rsidRPr="00DD60A1">
        <w:rPr>
          <w:rFonts w:ascii="Book Antiqua" w:hAnsi="Book Antiqua" w:cs="Arial"/>
          <w:sz w:val="24"/>
          <w:szCs w:val="24"/>
          <w:lang w:eastAsia="es-ES"/>
        </w:rPr>
        <w:t xml:space="preserve"> d</w:t>
      </w:r>
      <w:r>
        <w:rPr>
          <w:rFonts w:ascii="Book Antiqua" w:hAnsi="Book Antiqua" w:cs="Arial"/>
          <w:sz w:val="24"/>
          <w:szCs w:val="24"/>
          <w:lang w:eastAsia="es-ES"/>
        </w:rPr>
        <w:t>e Zárate.</w:t>
      </w:r>
    </w:p>
    <w:p w:rsidR="00061377" w:rsidRDefault="00061377" w:rsidP="00061377">
      <w:pPr>
        <w:spacing w:before="0" w:after="0" w:line="360" w:lineRule="auto"/>
        <w:ind w:firstLine="1418"/>
        <w:rPr>
          <w:rFonts w:ascii="Book Antiqua" w:eastAsia="Times New Roman" w:hAnsi="Book Antiqua" w:cs="Arial"/>
          <w:sz w:val="24"/>
          <w:szCs w:val="24"/>
          <w:lang w:eastAsia="es-ES"/>
        </w:rPr>
      </w:pPr>
      <w:r>
        <w:rPr>
          <w:rFonts w:ascii="Book Antiqua" w:eastAsia="Times New Roman" w:hAnsi="Book Antiqua" w:cs="Arial"/>
          <w:sz w:val="24"/>
          <w:szCs w:val="24"/>
          <w:lang w:eastAsia="es-ES"/>
        </w:rPr>
        <w:t>Que, asimismo, en el actual contexto socioeconómico, la crisis alimentaria afecta negativamente a muchos vecinos de nuestra ciudad, que en situación de extrema precariedad, ven restringidas sus posibilidades de procurar el sustento diario para sus familias, lo que amerita que el Estado Municipal arbitre todos los medios y esfuerzos con la finalidad de contrarrestar dichos efectos.</w:t>
      </w:r>
    </w:p>
    <w:p w:rsidR="00061377" w:rsidRDefault="00061377" w:rsidP="00061377">
      <w:pPr>
        <w:spacing w:before="0" w:after="0" w:line="360" w:lineRule="auto"/>
        <w:ind w:firstLine="1418"/>
        <w:rPr>
          <w:rFonts w:ascii="Book Antiqua" w:eastAsia="Times New Roman" w:hAnsi="Book Antiqua" w:cs="Arial"/>
          <w:sz w:val="24"/>
          <w:szCs w:val="24"/>
          <w:lang w:eastAsia="es-ES"/>
        </w:rPr>
      </w:pPr>
      <w:r>
        <w:rPr>
          <w:rFonts w:ascii="Book Antiqua" w:eastAsia="Times New Roman" w:hAnsi="Book Antiqua" w:cs="Arial"/>
          <w:sz w:val="24"/>
          <w:szCs w:val="24"/>
          <w:lang w:eastAsia="es-ES"/>
        </w:rPr>
        <w:t xml:space="preserve">Que, con el fin de intentar morigerar la situación tanto de los comerciantes locales como de todos aquellos vecinos que se encuentran en condiciones de emergencia económica, </w:t>
      </w:r>
      <w:r w:rsidRPr="00F60B7A">
        <w:rPr>
          <w:rFonts w:ascii="Book Antiqua" w:eastAsia="Times New Roman" w:hAnsi="Book Antiqua" w:cs="Arial"/>
          <w:sz w:val="24"/>
          <w:szCs w:val="24"/>
          <w:lang w:eastAsia="es-ES"/>
        </w:rPr>
        <w:t xml:space="preserve">resulta necesario que a nivel local se adopten  todas las medidas rápidas, eficaces y urgentes que, en concordancia con lo dispuesto por </w:t>
      </w:r>
      <w:r>
        <w:rPr>
          <w:rFonts w:ascii="Book Antiqua" w:eastAsia="Times New Roman" w:hAnsi="Book Antiqua" w:cs="Arial"/>
          <w:sz w:val="24"/>
          <w:szCs w:val="24"/>
          <w:lang w:eastAsia="es-ES"/>
        </w:rPr>
        <w:t>los</w:t>
      </w:r>
      <w:r w:rsidRPr="00F60B7A">
        <w:rPr>
          <w:rFonts w:ascii="Book Antiqua" w:eastAsia="Times New Roman" w:hAnsi="Book Antiqua" w:cs="Arial"/>
          <w:sz w:val="24"/>
          <w:szCs w:val="24"/>
          <w:lang w:eastAsia="es-ES"/>
        </w:rPr>
        <w:t xml:space="preserve"> Gobierno</w:t>
      </w:r>
      <w:r>
        <w:rPr>
          <w:rFonts w:ascii="Book Antiqua" w:eastAsia="Times New Roman" w:hAnsi="Book Antiqua" w:cs="Arial"/>
          <w:sz w:val="24"/>
          <w:szCs w:val="24"/>
          <w:lang w:eastAsia="es-ES"/>
        </w:rPr>
        <w:t>s</w:t>
      </w:r>
      <w:r w:rsidRPr="00F60B7A">
        <w:rPr>
          <w:rFonts w:ascii="Book Antiqua" w:eastAsia="Times New Roman" w:hAnsi="Book Antiqua" w:cs="Arial"/>
          <w:sz w:val="24"/>
          <w:szCs w:val="24"/>
          <w:lang w:eastAsia="es-ES"/>
        </w:rPr>
        <w:t xml:space="preserve"> Nacional y Provincial</w:t>
      </w:r>
      <w:r>
        <w:rPr>
          <w:rFonts w:ascii="Book Antiqua" w:eastAsia="Times New Roman" w:hAnsi="Book Antiqua" w:cs="Arial"/>
          <w:sz w:val="24"/>
          <w:szCs w:val="24"/>
          <w:lang w:eastAsia="es-ES"/>
        </w:rPr>
        <w:t>,</w:t>
      </w:r>
      <w:r w:rsidRPr="00F60B7A">
        <w:rPr>
          <w:rFonts w:ascii="Book Antiqua" w:eastAsia="Times New Roman" w:hAnsi="Book Antiqua" w:cs="Arial"/>
          <w:sz w:val="24"/>
          <w:szCs w:val="24"/>
          <w:lang w:eastAsia="es-ES"/>
        </w:rPr>
        <w:t xml:space="preserve"> resulten adecuadas para direccionar los esfuerzos y neutralizar </w:t>
      </w:r>
      <w:r>
        <w:rPr>
          <w:rFonts w:ascii="Book Antiqua" w:eastAsia="Times New Roman" w:hAnsi="Book Antiqua" w:cs="Arial"/>
          <w:sz w:val="24"/>
          <w:szCs w:val="24"/>
          <w:lang w:eastAsia="es-ES"/>
        </w:rPr>
        <w:t>los efectos perjudiciales de la situación de crisis, ahora agravada por la coyuntura de la pandemia declarada a nivel mundial.</w:t>
      </w:r>
    </w:p>
    <w:p w:rsidR="00061377" w:rsidRDefault="00061377" w:rsidP="00061377">
      <w:pPr>
        <w:spacing w:before="0" w:after="0" w:line="360" w:lineRule="auto"/>
        <w:ind w:firstLine="1418"/>
        <w:rPr>
          <w:rFonts w:ascii="Book Antiqua" w:eastAsia="Times New Roman" w:hAnsi="Book Antiqua" w:cs="Arial"/>
          <w:sz w:val="24"/>
          <w:szCs w:val="24"/>
          <w:lang w:eastAsia="es-ES"/>
        </w:rPr>
      </w:pPr>
      <w:r>
        <w:rPr>
          <w:rFonts w:ascii="Book Antiqua" w:eastAsia="Times New Roman" w:hAnsi="Book Antiqua" w:cs="Arial"/>
          <w:sz w:val="24"/>
          <w:szCs w:val="24"/>
          <w:lang w:eastAsia="es-ES"/>
        </w:rPr>
        <w:t>En virtud de lo expuesto, se estima conveniente y oportuno apelar a la compensación prevista en el inciso 2) del Art. 89.3 de la Ordenanza Fiscal vigente, que faculta al Departamento Ejecutivo Municipal a aceptar en pago por los tributos vencidos o a vencer otros valores, como ser el canje por bienes y servicios necesarios para la administración municipal.</w:t>
      </w:r>
    </w:p>
    <w:p w:rsidR="0049498B" w:rsidRDefault="0049498B" w:rsidP="00061377">
      <w:pPr>
        <w:spacing w:before="0" w:after="0" w:line="360" w:lineRule="auto"/>
        <w:ind w:firstLine="1418"/>
        <w:rPr>
          <w:rFonts w:ascii="Book Antiqua" w:eastAsia="Times New Roman" w:hAnsi="Book Antiqua" w:cs="Arial"/>
          <w:sz w:val="24"/>
          <w:szCs w:val="24"/>
          <w:lang w:eastAsia="es-ES"/>
        </w:rPr>
      </w:pPr>
    </w:p>
    <w:p w:rsidR="0049498B" w:rsidRDefault="0049498B" w:rsidP="00061377">
      <w:pPr>
        <w:spacing w:before="0" w:after="0" w:line="360" w:lineRule="auto"/>
        <w:ind w:firstLine="1418"/>
        <w:rPr>
          <w:rFonts w:ascii="Book Antiqua" w:eastAsia="Times New Roman" w:hAnsi="Book Antiqua" w:cs="Arial"/>
          <w:sz w:val="24"/>
          <w:szCs w:val="24"/>
          <w:lang w:eastAsia="es-ES"/>
        </w:rPr>
      </w:pPr>
    </w:p>
    <w:p w:rsidR="0049498B" w:rsidRDefault="0049498B" w:rsidP="00061377">
      <w:pPr>
        <w:spacing w:before="0" w:after="0" w:line="360" w:lineRule="auto"/>
        <w:ind w:firstLine="1418"/>
        <w:rPr>
          <w:rFonts w:ascii="Book Antiqua" w:eastAsia="Times New Roman" w:hAnsi="Book Antiqua" w:cs="Arial"/>
          <w:sz w:val="24"/>
          <w:szCs w:val="24"/>
          <w:lang w:eastAsia="es-ES"/>
        </w:rPr>
      </w:pPr>
    </w:p>
    <w:p w:rsidR="0049498B" w:rsidRDefault="0049498B" w:rsidP="00061377">
      <w:pPr>
        <w:spacing w:before="0" w:after="0" w:line="360" w:lineRule="auto"/>
        <w:ind w:firstLine="1418"/>
        <w:rPr>
          <w:rFonts w:ascii="Book Antiqua" w:eastAsia="Times New Roman" w:hAnsi="Book Antiqua" w:cs="Arial"/>
          <w:sz w:val="24"/>
          <w:szCs w:val="24"/>
          <w:lang w:eastAsia="es-ES"/>
        </w:rPr>
      </w:pPr>
    </w:p>
    <w:p w:rsidR="00061377" w:rsidRPr="00024563" w:rsidRDefault="00061377" w:rsidP="00061377">
      <w:pPr>
        <w:spacing w:before="0" w:after="0" w:line="360" w:lineRule="auto"/>
        <w:ind w:firstLine="1418"/>
        <w:rPr>
          <w:rFonts w:ascii="Book Antiqua" w:eastAsia="Times New Roman" w:hAnsi="Book Antiqua" w:cs="Arial"/>
          <w:sz w:val="24"/>
          <w:szCs w:val="24"/>
          <w:lang w:eastAsia="es-ES"/>
        </w:rPr>
      </w:pPr>
      <w:r w:rsidRPr="00024563">
        <w:rPr>
          <w:rFonts w:ascii="Book Antiqua" w:eastAsia="Times New Roman" w:hAnsi="Book Antiqua" w:cs="Arial"/>
          <w:sz w:val="24"/>
          <w:szCs w:val="24"/>
          <w:lang w:eastAsia="es-ES"/>
        </w:rPr>
        <w:t>Que, existiendo justificativo, necesidad y urgencia para dar respuesta  a las demandas alimenticias de los sectores más  vulnerables, así como también responder a todas otras necesidades relacionadas con  la pandemia,  como artículos de limpieza e  higiene, farmacia,  materiales de construcción y/o ferretería, etc. y todo otro bien que el Departamento Ejecutivo considere importante, resulta necesario  permitir la cancelación de las  deudas tributarias con las mercaderías y/o productos que en cada caso se dispongan.</w:t>
      </w:r>
    </w:p>
    <w:p w:rsidR="00061377" w:rsidRPr="00024563" w:rsidRDefault="00061377" w:rsidP="00061377">
      <w:pPr>
        <w:spacing w:before="0" w:after="0" w:line="360" w:lineRule="auto"/>
        <w:ind w:firstLine="1418"/>
        <w:rPr>
          <w:rFonts w:ascii="Book Antiqua" w:eastAsia="Times New Roman" w:hAnsi="Book Antiqua" w:cs="Arial"/>
          <w:sz w:val="24"/>
          <w:szCs w:val="24"/>
          <w:lang w:eastAsia="es-ES"/>
        </w:rPr>
      </w:pPr>
      <w:r w:rsidRPr="00024563">
        <w:rPr>
          <w:rFonts w:ascii="Book Antiqua" w:eastAsia="Times New Roman" w:hAnsi="Book Antiqua" w:cs="Arial"/>
          <w:sz w:val="24"/>
          <w:szCs w:val="24"/>
          <w:lang w:eastAsia="es-ES"/>
        </w:rPr>
        <w:t xml:space="preserve">Los bienes objeto de la compensación, como se menciona en el párrafo anterior, contribuirán a paliar la situación de emergencia alimentaria y sanitaria de las familias zarateñas que más lo necesitan, entre quienes se distribuirán </w:t>
      </w:r>
      <w:r w:rsidR="00415995">
        <w:rPr>
          <w:rFonts w:ascii="Book Antiqua" w:eastAsia="Times New Roman" w:hAnsi="Book Antiqua" w:cs="Arial"/>
          <w:sz w:val="24"/>
          <w:szCs w:val="24"/>
          <w:lang w:eastAsia="es-ES"/>
        </w:rPr>
        <w:t>las estampillas alimentarias</w:t>
      </w:r>
      <w:r w:rsidRPr="00024563">
        <w:rPr>
          <w:rFonts w:ascii="Book Antiqua" w:eastAsia="Times New Roman" w:hAnsi="Book Antiqua" w:cs="Arial"/>
          <w:sz w:val="24"/>
          <w:szCs w:val="24"/>
          <w:lang w:eastAsia="es-ES"/>
        </w:rPr>
        <w:t xml:space="preserve"> de compensación de tributos para que puedan intercambiarlos por determinados bienes en los comercios especificados y con deuda tributaria.</w:t>
      </w:r>
    </w:p>
    <w:p w:rsidR="00061377" w:rsidRDefault="00061377" w:rsidP="00061377">
      <w:pPr>
        <w:spacing w:before="0" w:after="0" w:line="360" w:lineRule="auto"/>
        <w:ind w:firstLine="1418"/>
        <w:rPr>
          <w:rFonts w:ascii="Book Antiqua" w:eastAsia="Times New Roman" w:hAnsi="Book Antiqua" w:cs="Arial"/>
          <w:sz w:val="24"/>
          <w:szCs w:val="24"/>
          <w:lang w:eastAsia="es-ES"/>
        </w:rPr>
      </w:pPr>
      <w:r w:rsidRPr="00024563">
        <w:rPr>
          <w:rFonts w:ascii="Book Antiqua" w:eastAsia="Times New Roman" w:hAnsi="Book Antiqua" w:cs="Arial"/>
          <w:sz w:val="24"/>
          <w:szCs w:val="24"/>
          <w:lang w:eastAsia="es-ES"/>
        </w:rPr>
        <w:t xml:space="preserve">La entrega de </w:t>
      </w:r>
      <w:r w:rsidR="00415995">
        <w:rPr>
          <w:rFonts w:ascii="Book Antiqua" w:eastAsia="Times New Roman" w:hAnsi="Book Antiqua" w:cs="Arial"/>
          <w:sz w:val="24"/>
          <w:szCs w:val="24"/>
          <w:lang w:eastAsia="es-ES"/>
        </w:rPr>
        <w:t xml:space="preserve">las estampillas alimentarias </w:t>
      </w:r>
      <w:r w:rsidRPr="00024563">
        <w:rPr>
          <w:rFonts w:ascii="Book Antiqua" w:eastAsia="Times New Roman" w:hAnsi="Book Antiqua" w:cs="Arial"/>
          <w:sz w:val="24"/>
          <w:szCs w:val="24"/>
          <w:lang w:eastAsia="es-ES"/>
        </w:rPr>
        <w:t xml:space="preserve">estará bajo la estricta supervisión de las áreas municipales a cargo de las funciones de promoción y asistencia social, siendo dicha área la que </w:t>
      </w:r>
      <w:r w:rsidR="00546D16">
        <w:rPr>
          <w:rFonts w:ascii="Book Antiqua" w:eastAsia="Times New Roman" w:hAnsi="Book Antiqua" w:cs="Arial"/>
          <w:sz w:val="24"/>
          <w:szCs w:val="24"/>
          <w:lang w:eastAsia="es-ES"/>
        </w:rPr>
        <w:t>enumere</w:t>
      </w:r>
      <w:r>
        <w:rPr>
          <w:rFonts w:ascii="Book Antiqua" w:eastAsia="Times New Roman" w:hAnsi="Book Antiqua" w:cs="Arial"/>
          <w:sz w:val="24"/>
          <w:szCs w:val="24"/>
          <w:lang w:eastAsia="es-ES"/>
        </w:rPr>
        <w:t xml:space="preserve"> </w:t>
      </w:r>
      <w:r w:rsidR="00546D16">
        <w:rPr>
          <w:rFonts w:ascii="Book Antiqua" w:eastAsia="Times New Roman" w:hAnsi="Book Antiqua" w:cs="Arial"/>
          <w:sz w:val="24"/>
          <w:szCs w:val="24"/>
          <w:lang w:eastAsia="es-ES"/>
        </w:rPr>
        <w:t>y</w:t>
      </w:r>
      <w:r>
        <w:rPr>
          <w:rFonts w:ascii="Book Antiqua" w:eastAsia="Times New Roman" w:hAnsi="Book Antiqua" w:cs="Arial"/>
          <w:sz w:val="24"/>
          <w:szCs w:val="24"/>
          <w:lang w:eastAsia="es-ES"/>
        </w:rPr>
        <w:t xml:space="preserve"> dispon</w:t>
      </w:r>
      <w:r w:rsidR="00546D16">
        <w:rPr>
          <w:rFonts w:ascii="Book Antiqua" w:eastAsia="Times New Roman" w:hAnsi="Book Antiqua" w:cs="Arial"/>
          <w:sz w:val="24"/>
          <w:szCs w:val="24"/>
          <w:lang w:eastAsia="es-ES"/>
        </w:rPr>
        <w:t xml:space="preserve">ga los beneficiarios y montos, así como también </w:t>
      </w:r>
      <w:r>
        <w:rPr>
          <w:rFonts w:ascii="Book Antiqua" w:eastAsia="Times New Roman" w:hAnsi="Book Antiqua" w:cs="Arial"/>
          <w:sz w:val="24"/>
          <w:szCs w:val="24"/>
          <w:lang w:eastAsia="es-ES"/>
        </w:rPr>
        <w:t xml:space="preserve">los productos permitidos para el intercambio a través de </w:t>
      </w:r>
      <w:r w:rsidR="00546D16">
        <w:rPr>
          <w:rFonts w:ascii="Book Antiqua" w:eastAsia="Times New Roman" w:hAnsi="Book Antiqua" w:cs="Arial"/>
          <w:sz w:val="24"/>
          <w:szCs w:val="24"/>
          <w:lang w:eastAsia="es-ES"/>
        </w:rPr>
        <w:t>dichas estampillas</w:t>
      </w:r>
      <w:r w:rsidRPr="00024563">
        <w:rPr>
          <w:rFonts w:ascii="Book Antiqua" w:eastAsia="Times New Roman" w:hAnsi="Book Antiqua" w:cs="Arial"/>
          <w:sz w:val="24"/>
          <w:szCs w:val="24"/>
          <w:lang w:eastAsia="es-ES"/>
        </w:rPr>
        <w:t>.</w:t>
      </w:r>
    </w:p>
    <w:p w:rsidR="00061377" w:rsidRPr="00F60B7A" w:rsidRDefault="00061377" w:rsidP="00061377">
      <w:pPr>
        <w:spacing w:before="0" w:after="0" w:line="360" w:lineRule="auto"/>
        <w:ind w:firstLine="1418"/>
        <w:rPr>
          <w:rFonts w:ascii="Book Antiqua" w:hAnsi="Book Antiqua"/>
          <w:b/>
          <w:sz w:val="24"/>
          <w:szCs w:val="24"/>
          <w:lang w:val="es-AR"/>
        </w:rPr>
      </w:pPr>
      <w:r>
        <w:rPr>
          <w:rFonts w:ascii="Book Antiqua" w:eastAsia="Times New Roman" w:hAnsi="Book Antiqua" w:cs="Arial"/>
          <w:sz w:val="24"/>
          <w:szCs w:val="24"/>
          <w:lang w:eastAsia="es-ES"/>
        </w:rPr>
        <w:t>Por</w:t>
      </w:r>
      <w:r w:rsidRPr="00F60B7A">
        <w:rPr>
          <w:rFonts w:ascii="Book Antiqua" w:eastAsia="Times New Roman" w:hAnsi="Book Antiqua" w:cs="Arial"/>
          <w:sz w:val="24"/>
          <w:szCs w:val="24"/>
          <w:lang w:eastAsia="es-ES"/>
        </w:rPr>
        <w:t xml:space="preserve"> ello, el </w:t>
      </w:r>
      <w:r w:rsidRPr="00F60B7A">
        <w:rPr>
          <w:rFonts w:ascii="Book Antiqua" w:eastAsia="Times New Roman" w:hAnsi="Book Antiqua" w:cs="Arial"/>
          <w:b/>
          <w:sz w:val="24"/>
          <w:szCs w:val="24"/>
          <w:lang w:eastAsia="es-ES"/>
        </w:rPr>
        <w:t>INTENDENTE MUNICIPAL DE ZÁRATE</w:t>
      </w:r>
      <w:r w:rsidRPr="00F60B7A">
        <w:rPr>
          <w:rFonts w:ascii="Book Antiqua" w:eastAsia="Times New Roman" w:hAnsi="Book Antiqua" w:cs="Arial"/>
          <w:sz w:val="24"/>
          <w:szCs w:val="24"/>
          <w:lang w:eastAsia="es-ES"/>
        </w:rPr>
        <w:t xml:space="preserve">, en uso de las facultades que le son propias y en acuerdo general de Secretarios;   </w:t>
      </w:r>
    </w:p>
    <w:p w:rsidR="00061377" w:rsidRDefault="00061377" w:rsidP="00061377">
      <w:pPr>
        <w:keepNext/>
        <w:tabs>
          <w:tab w:val="left" w:pos="8364"/>
        </w:tabs>
        <w:spacing w:before="0" w:after="0" w:line="360" w:lineRule="auto"/>
        <w:ind w:right="-91"/>
        <w:jc w:val="center"/>
        <w:outlineLvl w:val="0"/>
        <w:rPr>
          <w:rFonts w:ascii="Book Antiqua" w:eastAsia="Times New Roman" w:hAnsi="Book Antiqua" w:cs="Arial"/>
          <w:b/>
          <w:spacing w:val="80"/>
          <w:sz w:val="24"/>
          <w:szCs w:val="24"/>
          <w:u w:val="single"/>
          <w:lang w:eastAsia="es-ES"/>
        </w:rPr>
      </w:pPr>
    </w:p>
    <w:p w:rsidR="00061377" w:rsidRPr="00F60B7A" w:rsidRDefault="00061377" w:rsidP="00061377">
      <w:pPr>
        <w:keepNext/>
        <w:tabs>
          <w:tab w:val="left" w:pos="8364"/>
        </w:tabs>
        <w:spacing w:before="0" w:after="0" w:line="360" w:lineRule="auto"/>
        <w:ind w:right="-91"/>
        <w:jc w:val="center"/>
        <w:outlineLvl w:val="0"/>
        <w:rPr>
          <w:rFonts w:ascii="Book Antiqua" w:eastAsia="Times New Roman" w:hAnsi="Book Antiqua" w:cs="Arial"/>
          <w:b/>
          <w:sz w:val="24"/>
          <w:szCs w:val="24"/>
          <w:u w:val="single"/>
          <w:lang w:eastAsia="es-ES"/>
        </w:rPr>
      </w:pPr>
      <w:r w:rsidRPr="00F60B7A">
        <w:rPr>
          <w:rFonts w:ascii="Book Antiqua" w:eastAsia="Times New Roman" w:hAnsi="Book Antiqua" w:cs="Arial"/>
          <w:b/>
          <w:spacing w:val="80"/>
          <w:sz w:val="24"/>
          <w:szCs w:val="24"/>
          <w:u w:val="single"/>
          <w:lang w:eastAsia="es-ES"/>
        </w:rPr>
        <w:t>DECRET</w:t>
      </w:r>
      <w:r w:rsidRPr="00F60B7A">
        <w:rPr>
          <w:rFonts w:ascii="Book Antiqua" w:eastAsia="Times New Roman" w:hAnsi="Book Antiqua" w:cs="Arial"/>
          <w:b/>
          <w:sz w:val="24"/>
          <w:szCs w:val="24"/>
          <w:u w:val="single"/>
          <w:lang w:eastAsia="es-ES"/>
        </w:rPr>
        <w:t>A</w:t>
      </w:r>
    </w:p>
    <w:p w:rsidR="00061377" w:rsidRPr="00F60B7A" w:rsidRDefault="00061377" w:rsidP="00061377">
      <w:pPr>
        <w:tabs>
          <w:tab w:val="left" w:pos="8364"/>
        </w:tabs>
        <w:spacing w:before="0" w:after="0" w:line="360" w:lineRule="auto"/>
        <w:ind w:right="-91"/>
        <w:rPr>
          <w:rFonts w:ascii="Book Antiqua" w:hAnsi="Book Antiqua"/>
          <w:b/>
          <w:sz w:val="24"/>
          <w:szCs w:val="24"/>
          <w:u w:val="single"/>
          <w:lang w:val="es-AR"/>
        </w:rPr>
      </w:pPr>
    </w:p>
    <w:p w:rsidR="00061377" w:rsidRDefault="00061377" w:rsidP="00061377">
      <w:pPr>
        <w:tabs>
          <w:tab w:val="left" w:pos="8364"/>
        </w:tabs>
        <w:spacing w:before="0" w:after="0" w:line="360" w:lineRule="auto"/>
        <w:ind w:right="-91"/>
        <w:rPr>
          <w:rFonts w:ascii="Book Antiqua" w:eastAsia="Times New Roman" w:hAnsi="Book Antiqua" w:cs="Arial"/>
          <w:sz w:val="24"/>
          <w:szCs w:val="24"/>
          <w:lang w:eastAsia="es-ES"/>
        </w:rPr>
      </w:pPr>
      <w:r w:rsidRPr="00F60B7A">
        <w:rPr>
          <w:rFonts w:ascii="Book Antiqua" w:hAnsi="Book Antiqua"/>
          <w:b/>
          <w:sz w:val="24"/>
          <w:szCs w:val="24"/>
          <w:u w:val="single"/>
          <w:lang w:val="es-AR"/>
        </w:rPr>
        <w:t>ARTÍCULO 1º</w:t>
      </w:r>
      <w:r w:rsidRPr="00F60B7A">
        <w:rPr>
          <w:rFonts w:ascii="Book Antiqua" w:hAnsi="Book Antiqua"/>
          <w:b/>
          <w:sz w:val="24"/>
          <w:szCs w:val="24"/>
          <w:lang w:val="es-AR"/>
        </w:rPr>
        <w:t xml:space="preserve">.- </w:t>
      </w:r>
      <w:r>
        <w:rPr>
          <w:rFonts w:ascii="Book Antiqua" w:hAnsi="Book Antiqua"/>
          <w:sz w:val="24"/>
          <w:szCs w:val="24"/>
          <w:lang w:val="es-AR"/>
        </w:rPr>
        <w:t xml:space="preserve">Facultase al Departamento Ejecutivo Municipal a aplicar la compensación </w:t>
      </w:r>
      <w:r>
        <w:rPr>
          <w:rFonts w:ascii="Book Antiqua" w:eastAsia="Times New Roman" w:hAnsi="Book Antiqua" w:cs="Arial"/>
          <w:sz w:val="24"/>
          <w:szCs w:val="24"/>
          <w:lang w:eastAsia="es-ES"/>
        </w:rPr>
        <w:t>prevista por el inciso 2) del Art. 89.3 de la Ordenanza Fiscal vigente, en los términos allí dispuestos.-</w:t>
      </w:r>
    </w:p>
    <w:p w:rsidR="0049498B" w:rsidRDefault="0049498B" w:rsidP="00B860E1">
      <w:pPr>
        <w:tabs>
          <w:tab w:val="left" w:pos="8364"/>
        </w:tabs>
        <w:spacing w:before="0" w:after="0" w:line="360" w:lineRule="auto"/>
        <w:ind w:right="-91"/>
        <w:rPr>
          <w:rFonts w:ascii="Book Antiqua" w:eastAsia="Times New Roman" w:hAnsi="Book Antiqua" w:cs="Arial"/>
          <w:b/>
          <w:sz w:val="24"/>
          <w:szCs w:val="24"/>
          <w:u w:val="single"/>
          <w:lang w:eastAsia="es-ES"/>
        </w:rPr>
      </w:pPr>
    </w:p>
    <w:p w:rsidR="00B860E1" w:rsidRPr="00057C4F" w:rsidRDefault="00061377" w:rsidP="00B860E1">
      <w:pPr>
        <w:tabs>
          <w:tab w:val="left" w:pos="8364"/>
        </w:tabs>
        <w:spacing w:before="0" w:after="0" w:line="360" w:lineRule="auto"/>
        <w:ind w:right="-91"/>
        <w:rPr>
          <w:rFonts w:ascii="Book Antiqua" w:eastAsia="Book Antiqua" w:hAnsi="Book Antiqua" w:cs="Book Antiqua"/>
          <w:sz w:val="24"/>
          <w:szCs w:val="24"/>
        </w:rPr>
      </w:pPr>
      <w:r>
        <w:rPr>
          <w:rFonts w:ascii="Book Antiqua" w:eastAsia="Times New Roman" w:hAnsi="Book Antiqua" w:cs="Arial"/>
          <w:b/>
          <w:sz w:val="24"/>
          <w:szCs w:val="24"/>
          <w:u w:val="single"/>
          <w:lang w:eastAsia="es-ES"/>
        </w:rPr>
        <w:t>ARTICULO 2</w:t>
      </w:r>
      <w:r w:rsidRPr="00F60B7A">
        <w:rPr>
          <w:rFonts w:ascii="Book Antiqua" w:eastAsia="Times New Roman" w:hAnsi="Book Antiqua" w:cs="Arial"/>
          <w:b/>
          <w:sz w:val="24"/>
          <w:szCs w:val="24"/>
          <w:u w:val="single"/>
          <w:lang w:eastAsia="es-ES"/>
        </w:rPr>
        <w:t>º</w:t>
      </w:r>
      <w:r w:rsidRPr="00F60B7A">
        <w:rPr>
          <w:rFonts w:ascii="Book Antiqua" w:eastAsia="Times New Roman" w:hAnsi="Book Antiqua" w:cs="Arial"/>
          <w:b/>
          <w:sz w:val="24"/>
          <w:szCs w:val="24"/>
          <w:lang w:eastAsia="es-ES"/>
        </w:rPr>
        <w:t xml:space="preserve">.- </w:t>
      </w:r>
      <w:r w:rsidRPr="00440125">
        <w:rPr>
          <w:rFonts w:ascii="Book Antiqua" w:eastAsia="Times New Roman" w:hAnsi="Book Antiqua" w:cs="Arial"/>
          <w:sz w:val="24"/>
          <w:szCs w:val="24"/>
          <w:lang w:eastAsia="es-ES"/>
        </w:rPr>
        <w:t>A</w:t>
      </w:r>
      <w:r>
        <w:rPr>
          <w:rFonts w:ascii="Book Antiqua" w:eastAsia="Times New Roman" w:hAnsi="Book Antiqua" w:cs="Arial"/>
          <w:sz w:val="24"/>
          <w:szCs w:val="24"/>
          <w:lang w:eastAsia="es-ES"/>
        </w:rPr>
        <w:t xml:space="preserve"> los fines de ejecutar la compensación referida en el artículo primero del presente Decreto, </w:t>
      </w:r>
      <w:proofErr w:type="spellStart"/>
      <w:r>
        <w:rPr>
          <w:rFonts w:ascii="Book Antiqua" w:eastAsia="Times New Roman" w:hAnsi="Book Antiqua" w:cs="Arial"/>
          <w:sz w:val="24"/>
          <w:szCs w:val="24"/>
          <w:lang w:eastAsia="es-ES"/>
        </w:rPr>
        <w:t>fac</w:t>
      </w:r>
      <w:r w:rsidR="00057C4F">
        <w:rPr>
          <w:rFonts w:ascii="Book Antiqua" w:eastAsia="Times New Roman" w:hAnsi="Book Antiqua" w:cs="Arial"/>
          <w:sz w:val="24"/>
          <w:szCs w:val="24"/>
          <w:lang w:eastAsia="es-ES"/>
        </w:rPr>
        <w:t>ú</w:t>
      </w:r>
      <w:r>
        <w:rPr>
          <w:rFonts w:ascii="Book Antiqua" w:eastAsia="Times New Roman" w:hAnsi="Book Antiqua" w:cs="Arial"/>
          <w:sz w:val="24"/>
          <w:szCs w:val="24"/>
          <w:lang w:eastAsia="es-ES"/>
        </w:rPr>
        <w:t>ltase</w:t>
      </w:r>
      <w:proofErr w:type="spellEnd"/>
      <w:r>
        <w:rPr>
          <w:rFonts w:ascii="Book Antiqua" w:eastAsia="Times New Roman" w:hAnsi="Book Antiqua" w:cs="Arial"/>
          <w:sz w:val="24"/>
          <w:szCs w:val="24"/>
          <w:lang w:eastAsia="es-ES"/>
        </w:rPr>
        <w:t xml:space="preserve"> al Departamento Ejecutivo Municipal a </w:t>
      </w:r>
      <w:r w:rsidRPr="00057C4F">
        <w:rPr>
          <w:rFonts w:ascii="Book Antiqua" w:eastAsia="Times New Roman" w:hAnsi="Book Antiqua" w:cs="Arial"/>
          <w:sz w:val="24"/>
          <w:szCs w:val="24"/>
          <w:lang w:eastAsia="es-ES"/>
        </w:rPr>
        <w:t xml:space="preserve">imprimir </w:t>
      </w:r>
      <w:r w:rsidR="00B860E1" w:rsidRPr="00057C4F">
        <w:rPr>
          <w:rFonts w:ascii="Book Antiqua" w:eastAsia="Book Antiqua" w:hAnsi="Book Antiqua" w:cs="Book Antiqua"/>
          <w:sz w:val="24"/>
          <w:szCs w:val="24"/>
        </w:rPr>
        <w:t xml:space="preserve">estampillas alimentarias de compensación de tributos, cuyo valor será de Pesos cien ($100). </w:t>
      </w:r>
    </w:p>
    <w:p w:rsidR="0049498B" w:rsidRDefault="0049498B" w:rsidP="00B860E1">
      <w:pPr>
        <w:tabs>
          <w:tab w:val="left" w:pos="8364"/>
        </w:tabs>
        <w:spacing w:before="0" w:after="0" w:line="360" w:lineRule="auto"/>
        <w:ind w:right="-91"/>
        <w:rPr>
          <w:rFonts w:ascii="Book Antiqua" w:eastAsia="Book Antiqua" w:hAnsi="Book Antiqua" w:cs="Book Antiqua"/>
          <w:sz w:val="24"/>
          <w:szCs w:val="24"/>
        </w:rPr>
      </w:pPr>
    </w:p>
    <w:p w:rsidR="0049498B" w:rsidRDefault="0049498B" w:rsidP="00B860E1">
      <w:pPr>
        <w:tabs>
          <w:tab w:val="left" w:pos="8364"/>
        </w:tabs>
        <w:spacing w:before="0" w:after="0" w:line="360" w:lineRule="auto"/>
        <w:ind w:right="-91"/>
        <w:rPr>
          <w:rFonts w:ascii="Book Antiqua" w:eastAsia="Book Antiqua" w:hAnsi="Book Antiqua" w:cs="Book Antiqua"/>
          <w:sz w:val="24"/>
          <w:szCs w:val="24"/>
        </w:rPr>
      </w:pPr>
    </w:p>
    <w:p w:rsidR="0049498B" w:rsidRDefault="0049498B" w:rsidP="00B860E1">
      <w:pPr>
        <w:tabs>
          <w:tab w:val="left" w:pos="8364"/>
        </w:tabs>
        <w:spacing w:before="0" w:after="0" w:line="360" w:lineRule="auto"/>
        <w:ind w:right="-91"/>
        <w:rPr>
          <w:rFonts w:ascii="Book Antiqua" w:eastAsia="Book Antiqua" w:hAnsi="Book Antiqua" w:cs="Book Antiqua"/>
          <w:sz w:val="24"/>
          <w:szCs w:val="24"/>
        </w:rPr>
      </w:pPr>
      <w:bookmarkStart w:id="0" w:name="_GoBack"/>
      <w:bookmarkEnd w:id="0"/>
    </w:p>
    <w:p w:rsidR="0049498B" w:rsidRDefault="0049498B" w:rsidP="00B860E1">
      <w:pPr>
        <w:tabs>
          <w:tab w:val="left" w:pos="8364"/>
        </w:tabs>
        <w:spacing w:before="0" w:after="0" w:line="360" w:lineRule="auto"/>
        <w:ind w:right="-91"/>
        <w:rPr>
          <w:rFonts w:ascii="Book Antiqua" w:eastAsia="Book Antiqua" w:hAnsi="Book Antiqua" w:cs="Book Antiqua"/>
          <w:sz w:val="24"/>
          <w:szCs w:val="24"/>
        </w:rPr>
      </w:pPr>
    </w:p>
    <w:p w:rsidR="0049498B" w:rsidRDefault="0049498B" w:rsidP="00B860E1">
      <w:pPr>
        <w:tabs>
          <w:tab w:val="left" w:pos="8364"/>
        </w:tabs>
        <w:spacing w:before="0" w:after="0" w:line="360" w:lineRule="auto"/>
        <w:ind w:right="-91"/>
        <w:rPr>
          <w:rFonts w:ascii="Book Antiqua" w:eastAsia="Book Antiqua" w:hAnsi="Book Antiqua" w:cs="Book Antiqua"/>
          <w:sz w:val="24"/>
          <w:szCs w:val="24"/>
        </w:rPr>
      </w:pPr>
    </w:p>
    <w:p w:rsidR="00B860E1" w:rsidRPr="00057C4F" w:rsidRDefault="00B860E1" w:rsidP="00B860E1">
      <w:pPr>
        <w:tabs>
          <w:tab w:val="left" w:pos="8364"/>
        </w:tabs>
        <w:spacing w:before="0" w:after="0" w:line="360" w:lineRule="auto"/>
        <w:ind w:right="-91"/>
        <w:rPr>
          <w:rFonts w:ascii="Book Antiqua" w:eastAsia="Book Antiqua" w:hAnsi="Book Antiqua" w:cs="Book Antiqua"/>
          <w:sz w:val="24"/>
          <w:szCs w:val="24"/>
        </w:rPr>
      </w:pPr>
      <w:proofErr w:type="spellStart"/>
      <w:r w:rsidRPr="00057C4F">
        <w:rPr>
          <w:rFonts w:ascii="Book Antiqua" w:eastAsia="Book Antiqua" w:hAnsi="Book Antiqua" w:cs="Book Antiqua"/>
          <w:sz w:val="24"/>
          <w:szCs w:val="24"/>
        </w:rPr>
        <w:t>Facúltase</w:t>
      </w:r>
      <w:proofErr w:type="spellEnd"/>
      <w:r w:rsidRPr="00057C4F">
        <w:rPr>
          <w:rFonts w:ascii="Book Antiqua" w:eastAsia="Book Antiqua" w:hAnsi="Book Antiqua" w:cs="Book Antiqua"/>
          <w:sz w:val="24"/>
          <w:szCs w:val="24"/>
        </w:rPr>
        <w:t xml:space="preserve">, asimismo, a la Secretaría de Hacienda y Finanzas Públicas a detallar </w:t>
      </w:r>
      <w:proofErr w:type="gramStart"/>
      <w:r w:rsidRPr="00057C4F">
        <w:rPr>
          <w:rFonts w:ascii="Book Antiqua" w:eastAsia="Book Antiqua" w:hAnsi="Book Antiqua" w:cs="Book Antiqua"/>
          <w:sz w:val="24"/>
          <w:szCs w:val="24"/>
        </w:rPr>
        <w:t>con  monto</w:t>
      </w:r>
      <w:proofErr w:type="gramEnd"/>
      <w:r w:rsidRPr="00057C4F">
        <w:rPr>
          <w:rFonts w:ascii="Book Antiqua" w:eastAsia="Book Antiqua" w:hAnsi="Book Antiqua" w:cs="Book Antiqua"/>
          <w:sz w:val="24"/>
          <w:szCs w:val="24"/>
        </w:rPr>
        <w:t xml:space="preserve"> total actualizado los deudores tributarios que se incorporarán en cada etapa a la compensación en especie, como así también a realizar las registraciones que correspondan a fin de garantizar la correcta  compensación.</w:t>
      </w:r>
    </w:p>
    <w:p w:rsidR="00B860E1" w:rsidRPr="002A46F8" w:rsidRDefault="00B860E1" w:rsidP="00B860E1">
      <w:pPr>
        <w:tabs>
          <w:tab w:val="left" w:pos="8364"/>
        </w:tabs>
        <w:spacing w:before="0" w:after="0" w:line="360" w:lineRule="auto"/>
        <w:ind w:right="-91"/>
        <w:rPr>
          <w:rFonts w:ascii="Book Antiqua" w:eastAsia="Book Antiqua" w:hAnsi="Book Antiqua" w:cs="Book Antiqua"/>
          <w:sz w:val="24"/>
          <w:szCs w:val="24"/>
        </w:rPr>
      </w:pPr>
      <w:r w:rsidRPr="00057C4F">
        <w:rPr>
          <w:rFonts w:ascii="Book Antiqua" w:eastAsia="Book Antiqua" w:hAnsi="Book Antiqua" w:cs="Book Antiqua"/>
          <w:sz w:val="24"/>
          <w:szCs w:val="24"/>
        </w:rPr>
        <w:t xml:space="preserve">La presentación de las estampillas por parte del contribuyente deudor documentará la cancelación de las deudas tributarias, extinguiendo la deuda actualizada  de </w:t>
      </w:r>
      <w:r w:rsidRPr="002A46F8">
        <w:rPr>
          <w:rFonts w:ascii="Book Antiqua" w:eastAsia="Book Antiqua" w:hAnsi="Book Antiqua" w:cs="Book Antiqua"/>
          <w:sz w:val="24"/>
          <w:szCs w:val="24"/>
        </w:rPr>
        <w:t>manera parcial o total según cada caso.</w:t>
      </w:r>
    </w:p>
    <w:p w:rsidR="00B860E1" w:rsidRPr="00000060" w:rsidRDefault="00B860E1" w:rsidP="00B860E1">
      <w:pPr>
        <w:tabs>
          <w:tab w:val="left" w:pos="8364"/>
        </w:tabs>
        <w:spacing w:before="0" w:after="0" w:line="360" w:lineRule="auto"/>
        <w:ind w:right="-91"/>
        <w:rPr>
          <w:rFonts w:ascii="Book Antiqua" w:eastAsia="Book Antiqua" w:hAnsi="Book Antiqua" w:cs="Book Antiqua"/>
          <w:sz w:val="24"/>
          <w:szCs w:val="24"/>
        </w:rPr>
      </w:pPr>
      <w:r w:rsidRPr="002A46F8">
        <w:rPr>
          <w:rFonts w:ascii="Book Antiqua" w:eastAsia="Book Antiqua" w:hAnsi="Book Antiqua" w:cs="Book Antiqua"/>
          <w:sz w:val="24"/>
          <w:szCs w:val="24"/>
        </w:rPr>
        <w:t>El comerciante emitirá por la compra un</w:t>
      </w:r>
      <w:r w:rsidR="002A46F8" w:rsidRPr="002A46F8">
        <w:rPr>
          <w:rFonts w:ascii="Book Antiqua" w:eastAsia="Book Antiqua" w:hAnsi="Book Antiqua" w:cs="Book Antiqua"/>
          <w:sz w:val="24"/>
          <w:szCs w:val="24"/>
        </w:rPr>
        <w:t xml:space="preserve"> ticket</w:t>
      </w:r>
      <w:r w:rsidRPr="002A46F8">
        <w:rPr>
          <w:rFonts w:ascii="Book Antiqua" w:eastAsia="Book Antiqua" w:hAnsi="Book Antiqua" w:cs="Book Antiqua"/>
          <w:sz w:val="24"/>
          <w:szCs w:val="24"/>
        </w:rPr>
        <w:t xml:space="preserve"> y/o factura a favor de la Municipalidad de Zárate, </w:t>
      </w:r>
      <w:r w:rsidR="002A46F8" w:rsidRPr="002A46F8">
        <w:rPr>
          <w:rFonts w:ascii="Book Antiqua" w:eastAsia="Book Antiqua" w:hAnsi="Book Antiqua" w:cs="Book Antiqua"/>
          <w:sz w:val="24"/>
          <w:szCs w:val="24"/>
        </w:rPr>
        <w:t xml:space="preserve">y los conservará </w:t>
      </w:r>
      <w:r w:rsidRPr="002A46F8">
        <w:rPr>
          <w:rFonts w:ascii="Book Antiqua" w:eastAsia="Book Antiqua" w:hAnsi="Book Antiqua" w:cs="Book Antiqua"/>
          <w:sz w:val="24"/>
          <w:szCs w:val="24"/>
        </w:rPr>
        <w:t xml:space="preserve">junto con las estampillas de respaldo de la </w:t>
      </w:r>
      <w:r w:rsidRPr="00000060">
        <w:rPr>
          <w:rFonts w:ascii="Book Antiqua" w:eastAsia="Book Antiqua" w:hAnsi="Book Antiqua" w:cs="Book Antiqua"/>
          <w:sz w:val="24"/>
          <w:szCs w:val="24"/>
        </w:rPr>
        <w:t>operación, ya que dichos elementos serán necesarios para efectuar la rendición ante la Secretaría de Desarrollo Humano y Promoción Social</w:t>
      </w:r>
      <w:r w:rsidR="002A46F8" w:rsidRPr="00000060">
        <w:rPr>
          <w:rFonts w:ascii="Book Antiqua" w:eastAsia="Book Antiqua" w:hAnsi="Book Antiqua" w:cs="Book Antiqua"/>
          <w:sz w:val="24"/>
          <w:szCs w:val="24"/>
        </w:rPr>
        <w:t xml:space="preserve">, quien </w:t>
      </w:r>
      <w:r w:rsidRPr="00000060">
        <w:rPr>
          <w:rFonts w:ascii="Book Antiqua" w:eastAsia="Book Antiqua" w:hAnsi="Book Antiqua" w:cs="Book Antiqua"/>
          <w:sz w:val="24"/>
          <w:szCs w:val="24"/>
        </w:rPr>
        <w:t>será la encargada de observar y validar la efectiva contraprestación en especie.</w:t>
      </w:r>
    </w:p>
    <w:p w:rsidR="00BF54C2" w:rsidRPr="00000060" w:rsidRDefault="00BF54C2" w:rsidP="00B860E1">
      <w:pPr>
        <w:tabs>
          <w:tab w:val="left" w:pos="8364"/>
        </w:tabs>
        <w:spacing w:before="0" w:after="0" w:line="360" w:lineRule="auto"/>
        <w:ind w:right="-91"/>
        <w:rPr>
          <w:rFonts w:ascii="Book Antiqua" w:eastAsia="Book Antiqua" w:hAnsi="Book Antiqua" w:cs="Book Antiqua"/>
          <w:sz w:val="24"/>
          <w:szCs w:val="24"/>
        </w:rPr>
      </w:pPr>
      <w:r w:rsidRPr="00000060">
        <w:rPr>
          <w:rFonts w:ascii="Book Antiqua" w:eastAsia="Book Antiqua" w:hAnsi="Book Antiqua" w:cs="Book Antiqua"/>
          <w:sz w:val="24"/>
          <w:szCs w:val="24"/>
        </w:rPr>
        <w:t>A su vez, l</w:t>
      </w:r>
      <w:r w:rsidR="00B860E1" w:rsidRPr="00000060">
        <w:rPr>
          <w:rFonts w:ascii="Book Antiqua" w:eastAsia="Book Antiqua" w:hAnsi="Book Antiqua" w:cs="Book Antiqua"/>
          <w:sz w:val="24"/>
          <w:szCs w:val="24"/>
        </w:rPr>
        <w:t xml:space="preserve">a Secretaría de Hacienda y Finanzas Públicas dispondrá la cantidad mínima de estampillas que serán tomadas para cada rendición parcial, a los fines de la mejor organización y optimización de tiempos. El deudor tributario (comerciante) deberá rendir las estampillas según se disponga oportunamente, con las condiciones y requisitos a fijar por cada Secretaría interviniente. </w:t>
      </w:r>
    </w:p>
    <w:p w:rsidR="00B860E1" w:rsidRPr="00000060" w:rsidRDefault="00B860E1" w:rsidP="00B860E1">
      <w:pPr>
        <w:tabs>
          <w:tab w:val="left" w:pos="8364"/>
        </w:tabs>
        <w:spacing w:before="0" w:after="0" w:line="360" w:lineRule="auto"/>
        <w:ind w:right="-91"/>
        <w:rPr>
          <w:rFonts w:ascii="Book Antiqua" w:eastAsia="Book Antiqua" w:hAnsi="Book Antiqua" w:cs="Book Antiqua"/>
          <w:sz w:val="24"/>
          <w:szCs w:val="24"/>
        </w:rPr>
      </w:pPr>
      <w:r w:rsidRPr="00000060">
        <w:rPr>
          <w:rFonts w:ascii="Book Antiqua" w:eastAsia="Book Antiqua" w:hAnsi="Book Antiqua" w:cs="Book Antiqua"/>
          <w:sz w:val="24"/>
          <w:szCs w:val="24"/>
        </w:rPr>
        <w:t xml:space="preserve">La revisión del </w:t>
      </w:r>
      <w:r w:rsidR="00BF54C2" w:rsidRPr="00000060">
        <w:rPr>
          <w:rFonts w:ascii="Book Antiqua" w:eastAsia="Book Antiqua" w:hAnsi="Book Antiqua" w:cs="Book Antiqua"/>
          <w:sz w:val="24"/>
          <w:szCs w:val="24"/>
        </w:rPr>
        <w:t>ticket o</w:t>
      </w:r>
      <w:r w:rsidRPr="00000060">
        <w:rPr>
          <w:rFonts w:ascii="Book Antiqua" w:eastAsia="Book Antiqua" w:hAnsi="Book Antiqua" w:cs="Book Antiqua"/>
          <w:sz w:val="24"/>
          <w:szCs w:val="24"/>
        </w:rPr>
        <w:t xml:space="preserve"> factura en cuanto a su contenido y detalle de compra, </w:t>
      </w:r>
      <w:r w:rsidR="00BF54C2" w:rsidRPr="00000060">
        <w:rPr>
          <w:rFonts w:ascii="Book Antiqua" w:eastAsia="Book Antiqua" w:hAnsi="Book Antiqua" w:cs="Book Antiqua"/>
          <w:sz w:val="24"/>
          <w:szCs w:val="24"/>
        </w:rPr>
        <w:t xml:space="preserve">así como también </w:t>
      </w:r>
      <w:r w:rsidRPr="00000060">
        <w:rPr>
          <w:rFonts w:ascii="Book Antiqua" w:eastAsia="Book Antiqua" w:hAnsi="Book Antiqua" w:cs="Book Antiqua"/>
          <w:sz w:val="24"/>
          <w:szCs w:val="24"/>
        </w:rPr>
        <w:t>la tenencia de la impresión inicial, distribución, control, seguimiento, detalle de bienes a intercambiar, precios convenientes o estandarizados, detalle de beneficiarios, etc.</w:t>
      </w:r>
      <w:r w:rsidR="00BF54C2" w:rsidRPr="00000060">
        <w:rPr>
          <w:rFonts w:ascii="Book Antiqua" w:eastAsia="Book Antiqua" w:hAnsi="Book Antiqua" w:cs="Book Antiqua"/>
          <w:sz w:val="24"/>
          <w:szCs w:val="24"/>
        </w:rPr>
        <w:t>,</w:t>
      </w:r>
      <w:r w:rsidRPr="00000060">
        <w:rPr>
          <w:rFonts w:ascii="Book Antiqua" w:eastAsia="Book Antiqua" w:hAnsi="Book Antiqua" w:cs="Book Antiqua"/>
          <w:sz w:val="24"/>
          <w:szCs w:val="24"/>
        </w:rPr>
        <w:t xml:space="preserve"> y toda otra cuestión relacionada con las estampillas impresas estará a cargo de la Secretaría de Desarrollo Humano y Promoción Social, quien una vez validados los </w:t>
      </w:r>
      <w:r w:rsidR="00BF54C2" w:rsidRPr="00000060">
        <w:rPr>
          <w:rFonts w:ascii="Book Antiqua" w:eastAsia="Book Antiqua" w:hAnsi="Book Antiqua" w:cs="Book Antiqua"/>
          <w:sz w:val="24"/>
          <w:szCs w:val="24"/>
        </w:rPr>
        <w:t>tickets</w:t>
      </w:r>
      <w:r w:rsidRPr="00000060">
        <w:rPr>
          <w:rFonts w:ascii="Book Antiqua" w:eastAsia="Book Antiqua" w:hAnsi="Book Antiqua" w:cs="Book Antiqua"/>
          <w:sz w:val="24"/>
          <w:szCs w:val="24"/>
        </w:rPr>
        <w:t xml:space="preserve"> y constatada la dación en especie</w:t>
      </w:r>
      <w:r w:rsidR="00BF54C2" w:rsidRPr="00000060">
        <w:rPr>
          <w:rFonts w:ascii="Book Antiqua" w:eastAsia="Book Antiqua" w:hAnsi="Book Antiqua" w:cs="Book Antiqua"/>
          <w:sz w:val="24"/>
          <w:szCs w:val="24"/>
        </w:rPr>
        <w:t>,</w:t>
      </w:r>
      <w:r w:rsidRPr="00000060">
        <w:rPr>
          <w:rFonts w:ascii="Book Antiqua" w:eastAsia="Book Antiqua" w:hAnsi="Book Antiqua" w:cs="Book Antiqua"/>
          <w:sz w:val="24"/>
          <w:szCs w:val="24"/>
        </w:rPr>
        <w:t xml:space="preserve"> informará a la Contaduría Municipal el monto rendido y su aceptación de conformidad, junto con </w:t>
      </w:r>
      <w:r w:rsidR="00BF54C2" w:rsidRPr="00000060">
        <w:rPr>
          <w:rFonts w:ascii="Book Antiqua" w:eastAsia="Book Antiqua" w:hAnsi="Book Antiqua" w:cs="Book Antiqua"/>
          <w:sz w:val="24"/>
          <w:szCs w:val="24"/>
        </w:rPr>
        <w:t>las estampillas</w:t>
      </w:r>
      <w:r w:rsidRPr="00000060">
        <w:rPr>
          <w:rFonts w:ascii="Book Antiqua" w:eastAsia="Book Antiqua" w:hAnsi="Book Antiqua" w:cs="Book Antiqua"/>
          <w:sz w:val="24"/>
          <w:szCs w:val="24"/>
        </w:rPr>
        <w:t xml:space="preserve"> de respaldo, a fin de proceder a su registración y posterior compensación con los tributos adeudados.</w:t>
      </w:r>
    </w:p>
    <w:p w:rsidR="00061377" w:rsidRDefault="00B860E1" w:rsidP="00061377">
      <w:pPr>
        <w:tabs>
          <w:tab w:val="left" w:pos="8364"/>
        </w:tabs>
        <w:spacing w:before="0" w:after="0" w:line="360" w:lineRule="auto"/>
        <w:ind w:right="-91"/>
        <w:rPr>
          <w:rFonts w:ascii="Book Antiqua" w:eastAsia="Times New Roman" w:hAnsi="Book Antiqua" w:cs="Arial"/>
          <w:sz w:val="24"/>
          <w:szCs w:val="24"/>
          <w:lang w:eastAsia="es-ES"/>
        </w:rPr>
      </w:pPr>
      <w:r w:rsidRPr="00000060">
        <w:rPr>
          <w:rFonts w:ascii="Book Antiqua" w:eastAsia="Book Antiqua" w:hAnsi="Book Antiqua" w:cs="Book Antiqua"/>
          <w:sz w:val="24"/>
          <w:szCs w:val="24"/>
        </w:rPr>
        <w:t>Autorizase</w:t>
      </w:r>
      <w:r w:rsidR="00BF54C2" w:rsidRPr="00000060">
        <w:rPr>
          <w:rFonts w:ascii="Book Antiqua" w:eastAsia="Book Antiqua" w:hAnsi="Book Antiqua" w:cs="Book Antiqua"/>
          <w:sz w:val="24"/>
          <w:szCs w:val="24"/>
        </w:rPr>
        <w:t>, de</w:t>
      </w:r>
      <w:r w:rsidRPr="00000060">
        <w:rPr>
          <w:rFonts w:ascii="Book Antiqua" w:eastAsia="Book Antiqua" w:hAnsi="Book Antiqua" w:cs="Book Antiqua"/>
          <w:sz w:val="24"/>
          <w:szCs w:val="24"/>
        </w:rPr>
        <w:t xml:space="preserve"> esta forma, a la Contaduría Municipal a registrar y generar las órdenes de pago según la rendición fehaciente realizada por la </w:t>
      </w:r>
      <w:r w:rsidR="00BF54C2" w:rsidRPr="00000060">
        <w:rPr>
          <w:rFonts w:ascii="Book Antiqua" w:eastAsia="Book Antiqua" w:hAnsi="Book Antiqua" w:cs="Book Antiqua"/>
          <w:sz w:val="24"/>
          <w:szCs w:val="24"/>
        </w:rPr>
        <w:t xml:space="preserve">Secretaría de Desarrollo Humano </w:t>
      </w:r>
      <w:r w:rsidR="00061377" w:rsidRPr="00000060">
        <w:rPr>
          <w:rFonts w:ascii="Book Antiqua" w:eastAsia="Times New Roman" w:hAnsi="Book Antiqua" w:cs="Arial"/>
          <w:sz w:val="24"/>
          <w:szCs w:val="24"/>
          <w:lang w:eastAsia="es-ES"/>
        </w:rPr>
        <w:t>y Promoción Social.</w:t>
      </w:r>
    </w:p>
    <w:p w:rsidR="0049498B" w:rsidRDefault="0049498B" w:rsidP="00061377">
      <w:pPr>
        <w:tabs>
          <w:tab w:val="left" w:pos="8364"/>
        </w:tabs>
        <w:spacing w:before="0" w:after="0" w:line="360" w:lineRule="auto"/>
        <w:ind w:right="-91"/>
        <w:rPr>
          <w:rFonts w:ascii="Book Antiqua" w:eastAsia="Times New Roman" w:hAnsi="Book Antiqua" w:cs="Arial"/>
          <w:sz w:val="24"/>
          <w:szCs w:val="24"/>
          <w:lang w:eastAsia="es-ES"/>
        </w:rPr>
      </w:pPr>
    </w:p>
    <w:p w:rsidR="0049498B" w:rsidRDefault="0049498B" w:rsidP="00061377">
      <w:pPr>
        <w:tabs>
          <w:tab w:val="left" w:pos="8364"/>
        </w:tabs>
        <w:spacing w:before="0" w:after="0" w:line="360" w:lineRule="auto"/>
        <w:ind w:right="-91"/>
        <w:rPr>
          <w:rFonts w:ascii="Book Antiqua" w:eastAsia="Times New Roman" w:hAnsi="Book Antiqua" w:cs="Arial"/>
          <w:sz w:val="24"/>
          <w:szCs w:val="24"/>
          <w:lang w:eastAsia="es-ES"/>
        </w:rPr>
      </w:pPr>
    </w:p>
    <w:p w:rsidR="0049498B" w:rsidRDefault="0049498B" w:rsidP="00061377">
      <w:pPr>
        <w:tabs>
          <w:tab w:val="left" w:pos="8364"/>
        </w:tabs>
        <w:spacing w:before="0" w:after="0" w:line="360" w:lineRule="auto"/>
        <w:ind w:right="-91"/>
        <w:rPr>
          <w:rFonts w:ascii="Book Antiqua" w:eastAsia="Times New Roman" w:hAnsi="Book Antiqua" w:cs="Arial"/>
          <w:sz w:val="24"/>
          <w:szCs w:val="24"/>
          <w:lang w:eastAsia="es-ES"/>
        </w:rPr>
      </w:pPr>
    </w:p>
    <w:p w:rsidR="0049498B" w:rsidRDefault="0049498B" w:rsidP="00061377">
      <w:pPr>
        <w:tabs>
          <w:tab w:val="left" w:pos="8364"/>
        </w:tabs>
        <w:spacing w:before="0" w:after="0" w:line="360" w:lineRule="auto"/>
        <w:ind w:right="-91"/>
        <w:rPr>
          <w:rFonts w:ascii="Book Antiqua" w:eastAsia="Times New Roman" w:hAnsi="Book Antiqua" w:cs="Arial"/>
          <w:sz w:val="24"/>
          <w:szCs w:val="24"/>
          <w:lang w:eastAsia="es-ES"/>
        </w:rPr>
      </w:pPr>
    </w:p>
    <w:p w:rsidR="0049498B" w:rsidRDefault="0049498B" w:rsidP="00061377">
      <w:pPr>
        <w:tabs>
          <w:tab w:val="left" w:pos="8364"/>
        </w:tabs>
        <w:spacing w:before="0" w:after="0" w:line="360" w:lineRule="auto"/>
        <w:ind w:right="-91"/>
        <w:rPr>
          <w:rFonts w:ascii="Book Antiqua" w:eastAsia="Times New Roman" w:hAnsi="Book Antiqua" w:cs="Arial"/>
          <w:sz w:val="24"/>
          <w:szCs w:val="24"/>
          <w:lang w:eastAsia="es-ES"/>
        </w:rPr>
      </w:pPr>
    </w:p>
    <w:p w:rsidR="00061377" w:rsidRPr="00C12D1C" w:rsidRDefault="00061377" w:rsidP="00061377">
      <w:pPr>
        <w:tabs>
          <w:tab w:val="left" w:pos="8364"/>
        </w:tabs>
        <w:spacing w:before="0" w:after="0" w:line="360" w:lineRule="auto"/>
        <w:ind w:right="-91"/>
        <w:rPr>
          <w:rFonts w:ascii="Book Antiqua" w:eastAsia="Times New Roman" w:hAnsi="Book Antiqua" w:cs="Arial"/>
          <w:sz w:val="24"/>
          <w:szCs w:val="24"/>
          <w:lang w:eastAsia="es-ES"/>
        </w:rPr>
      </w:pPr>
      <w:r w:rsidRPr="00F60B7A">
        <w:rPr>
          <w:rFonts w:ascii="Book Antiqua" w:eastAsia="Times New Roman" w:hAnsi="Book Antiqua" w:cs="Arial"/>
          <w:b/>
          <w:sz w:val="24"/>
          <w:szCs w:val="24"/>
          <w:u w:val="single"/>
          <w:lang w:eastAsia="es-ES"/>
        </w:rPr>
        <w:t>ARTÍCULO 3º.-</w:t>
      </w:r>
      <w:r>
        <w:rPr>
          <w:rFonts w:ascii="Book Antiqua" w:eastAsia="Times New Roman" w:hAnsi="Book Antiqua" w:cs="Arial"/>
          <w:sz w:val="24"/>
          <w:szCs w:val="24"/>
          <w:lang w:eastAsia="es-ES"/>
        </w:rPr>
        <w:t xml:space="preserve"> La Secretaría de Hacienda y Finanzas Públicas y de Desarrollo Humano y Promoción Social, podrán disponer a través de resoluciones, de ser necesarias, </w:t>
      </w:r>
      <w:proofErr w:type="gramStart"/>
      <w:r>
        <w:rPr>
          <w:rFonts w:ascii="Book Antiqua" w:eastAsia="Times New Roman" w:hAnsi="Book Antiqua" w:cs="Arial"/>
          <w:sz w:val="24"/>
          <w:szCs w:val="24"/>
          <w:lang w:eastAsia="es-ES"/>
        </w:rPr>
        <w:t>todas  las</w:t>
      </w:r>
      <w:proofErr w:type="gramEnd"/>
      <w:r>
        <w:rPr>
          <w:rFonts w:ascii="Book Antiqua" w:eastAsia="Times New Roman" w:hAnsi="Book Antiqua" w:cs="Arial"/>
          <w:sz w:val="24"/>
          <w:szCs w:val="24"/>
          <w:lang w:eastAsia="es-ES"/>
        </w:rPr>
        <w:t xml:space="preserve"> medidas  para la  correcta implementación del presente Decreto.-</w:t>
      </w:r>
    </w:p>
    <w:p w:rsidR="00061377" w:rsidRPr="00F60B7A" w:rsidRDefault="00061377" w:rsidP="00061377">
      <w:pPr>
        <w:tabs>
          <w:tab w:val="left" w:pos="8364"/>
        </w:tabs>
        <w:spacing w:before="0" w:after="0" w:line="360" w:lineRule="auto"/>
        <w:ind w:right="-91"/>
        <w:rPr>
          <w:rFonts w:ascii="Book Antiqua" w:eastAsia="Times New Roman" w:hAnsi="Book Antiqua" w:cs="Arial"/>
          <w:sz w:val="24"/>
          <w:szCs w:val="24"/>
          <w:lang w:eastAsia="es-ES"/>
        </w:rPr>
      </w:pPr>
      <w:r w:rsidRPr="00F60B7A">
        <w:rPr>
          <w:rFonts w:ascii="Book Antiqua" w:eastAsia="Times New Roman" w:hAnsi="Book Antiqua" w:cs="Arial"/>
          <w:b/>
          <w:sz w:val="24"/>
          <w:szCs w:val="24"/>
          <w:u w:val="single"/>
          <w:lang w:eastAsia="es-ES"/>
        </w:rPr>
        <w:t>ARTÍCULO 4º.-</w:t>
      </w:r>
      <w:r>
        <w:rPr>
          <w:rFonts w:ascii="Book Antiqua" w:eastAsia="Times New Roman" w:hAnsi="Book Antiqua" w:cs="Arial"/>
          <w:b/>
          <w:sz w:val="24"/>
          <w:szCs w:val="24"/>
          <w:u w:val="single"/>
          <w:lang w:eastAsia="es-ES"/>
        </w:rPr>
        <w:t xml:space="preserve"> </w:t>
      </w:r>
      <w:r w:rsidRPr="00F60B7A">
        <w:rPr>
          <w:rFonts w:ascii="Book Antiqua" w:eastAsia="Times New Roman" w:hAnsi="Book Antiqua" w:cs="Arial"/>
          <w:sz w:val="24"/>
          <w:szCs w:val="24"/>
          <w:lang w:eastAsia="es-ES"/>
        </w:rPr>
        <w:t>El presente Decreto será refrendado por</w:t>
      </w:r>
      <w:r>
        <w:rPr>
          <w:rFonts w:ascii="Book Antiqua" w:eastAsia="Times New Roman" w:hAnsi="Book Antiqua" w:cs="Arial"/>
          <w:sz w:val="24"/>
          <w:szCs w:val="24"/>
          <w:lang w:eastAsia="es-ES"/>
        </w:rPr>
        <w:t xml:space="preserve"> el Secretario de Gobierno, Dr. Juan Manuel Arroquigaray.-</w:t>
      </w:r>
    </w:p>
    <w:p w:rsidR="00061377" w:rsidRPr="00F60B7A" w:rsidRDefault="00061377" w:rsidP="00061377">
      <w:pPr>
        <w:spacing w:before="0" w:after="0" w:line="360" w:lineRule="auto"/>
        <w:jc w:val="left"/>
        <w:rPr>
          <w:rFonts w:ascii="Book Antiqua" w:eastAsia="Times New Roman" w:hAnsi="Book Antiqua" w:cs="Arial"/>
          <w:sz w:val="24"/>
          <w:szCs w:val="24"/>
          <w:lang w:eastAsia="es-ES"/>
        </w:rPr>
      </w:pPr>
      <w:r w:rsidRPr="00F60B7A">
        <w:rPr>
          <w:rFonts w:ascii="Book Antiqua" w:eastAsia="Times New Roman" w:hAnsi="Book Antiqua" w:cs="Arial"/>
          <w:b/>
          <w:sz w:val="24"/>
          <w:szCs w:val="24"/>
          <w:u w:val="single"/>
          <w:lang w:eastAsia="es-ES"/>
        </w:rPr>
        <w:t>ARTÍCULO 5º.-</w:t>
      </w:r>
      <w:r w:rsidRPr="00F60B7A">
        <w:rPr>
          <w:rFonts w:ascii="Book Antiqua" w:eastAsia="Times New Roman" w:hAnsi="Book Antiqua" w:cs="Arial"/>
          <w:sz w:val="24"/>
          <w:szCs w:val="24"/>
          <w:lang w:eastAsia="es-ES"/>
        </w:rPr>
        <w:t xml:space="preserve"> Regístrese, comuníquese, publíquese y archívese.-</w:t>
      </w:r>
    </w:p>
    <w:p w:rsidR="00061377" w:rsidRPr="00F60B7A" w:rsidRDefault="00061377" w:rsidP="00061377">
      <w:pPr>
        <w:spacing w:before="0" w:after="0" w:line="360" w:lineRule="auto"/>
        <w:rPr>
          <w:rFonts w:ascii="Book Antiqua" w:hAnsi="Book Antiqua"/>
          <w:b/>
          <w:sz w:val="24"/>
          <w:szCs w:val="24"/>
        </w:rPr>
      </w:pPr>
    </w:p>
    <w:p w:rsidR="00061377" w:rsidRPr="00F60B7A" w:rsidRDefault="00061377" w:rsidP="00061377">
      <w:pPr>
        <w:spacing w:before="0" w:after="0" w:line="360" w:lineRule="auto"/>
        <w:rPr>
          <w:rFonts w:ascii="Book Antiqua" w:hAnsi="Book Antiqua"/>
          <w:b/>
          <w:sz w:val="24"/>
          <w:szCs w:val="24"/>
        </w:rPr>
      </w:pPr>
    </w:p>
    <w:p w:rsidR="00061377" w:rsidRDefault="00061377" w:rsidP="00061377">
      <w:pPr>
        <w:spacing w:before="0" w:after="0" w:line="360" w:lineRule="auto"/>
        <w:rPr>
          <w:rFonts w:ascii="Book Antiqua" w:hAnsi="Book Antiqua"/>
          <w:b/>
          <w:sz w:val="24"/>
          <w:szCs w:val="24"/>
        </w:rPr>
      </w:pPr>
    </w:p>
    <w:p w:rsidR="00061377" w:rsidRDefault="00061377" w:rsidP="00061377">
      <w:pPr>
        <w:spacing w:before="0" w:after="0" w:line="360" w:lineRule="auto"/>
        <w:rPr>
          <w:rFonts w:ascii="Book Antiqua" w:hAnsi="Book Antiqua"/>
          <w:b/>
          <w:sz w:val="24"/>
          <w:szCs w:val="24"/>
        </w:rPr>
      </w:pPr>
    </w:p>
    <w:p w:rsidR="00061377" w:rsidRDefault="00061377" w:rsidP="00061377">
      <w:pPr>
        <w:spacing w:before="0" w:after="0" w:line="360" w:lineRule="auto"/>
        <w:rPr>
          <w:rFonts w:ascii="Book Antiqua" w:hAnsi="Book Antiqua"/>
          <w:b/>
          <w:sz w:val="24"/>
          <w:szCs w:val="24"/>
        </w:rPr>
      </w:pPr>
    </w:p>
    <w:p w:rsidR="00061377" w:rsidRDefault="00061377" w:rsidP="00061377">
      <w:pPr>
        <w:spacing w:before="0" w:after="0" w:line="360" w:lineRule="auto"/>
        <w:rPr>
          <w:rFonts w:ascii="Book Antiqua" w:hAnsi="Book Antiqua"/>
          <w:b/>
          <w:sz w:val="24"/>
          <w:szCs w:val="24"/>
        </w:rPr>
      </w:pPr>
    </w:p>
    <w:p w:rsidR="00061377" w:rsidRDefault="00061377" w:rsidP="00061377">
      <w:pPr>
        <w:spacing w:before="0" w:after="0" w:line="360" w:lineRule="auto"/>
        <w:rPr>
          <w:rFonts w:ascii="Book Antiqua" w:hAnsi="Book Antiqua"/>
          <w:b/>
          <w:sz w:val="24"/>
          <w:szCs w:val="24"/>
        </w:rPr>
      </w:pPr>
    </w:p>
    <w:p w:rsidR="00061377" w:rsidRDefault="00061377" w:rsidP="00061377">
      <w:pPr>
        <w:spacing w:before="0" w:after="0" w:line="360" w:lineRule="auto"/>
        <w:rPr>
          <w:rFonts w:ascii="Book Antiqua" w:hAnsi="Book Antiqua"/>
          <w:b/>
          <w:sz w:val="24"/>
          <w:szCs w:val="24"/>
        </w:rPr>
      </w:pPr>
    </w:p>
    <w:p w:rsidR="00061377" w:rsidRPr="00F60B7A" w:rsidRDefault="00061377" w:rsidP="00061377">
      <w:pPr>
        <w:spacing w:before="0" w:after="0" w:line="360" w:lineRule="auto"/>
        <w:rPr>
          <w:rFonts w:ascii="Book Antiqua" w:hAnsi="Book Antiqua"/>
          <w:b/>
          <w:sz w:val="24"/>
          <w:szCs w:val="24"/>
        </w:rPr>
      </w:pPr>
    </w:p>
    <w:p w:rsidR="00061377" w:rsidRPr="00F60B7A" w:rsidRDefault="00061377" w:rsidP="00061377">
      <w:pPr>
        <w:spacing w:before="0" w:after="0" w:line="360" w:lineRule="auto"/>
        <w:rPr>
          <w:rFonts w:ascii="Book Antiqua" w:hAnsi="Book Antiqua"/>
          <w:b/>
          <w:sz w:val="24"/>
          <w:szCs w:val="24"/>
        </w:rPr>
      </w:pPr>
    </w:p>
    <w:p w:rsidR="00061377" w:rsidRPr="00F60B7A" w:rsidRDefault="00061377" w:rsidP="00061377">
      <w:pPr>
        <w:spacing w:before="0" w:after="0" w:line="360" w:lineRule="auto"/>
        <w:rPr>
          <w:rFonts w:ascii="Book Antiqua" w:hAnsi="Book Antiqua"/>
          <w:b/>
          <w:sz w:val="24"/>
          <w:szCs w:val="24"/>
        </w:rPr>
      </w:pPr>
      <w:r w:rsidRPr="00F60B7A">
        <w:rPr>
          <w:rFonts w:ascii="Book Antiqua" w:hAnsi="Book Antiqua"/>
          <w:b/>
          <w:sz w:val="24"/>
          <w:szCs w:val="24"/>
        </w:rPr>
        <w:t>DECRETO Nº: ……….</w:t>
      </w:r>
    </w:p>
    <w:p w:rsidR="00061377" w:rsidRPr="00F60B7A" w:rsidRDefault="00061377" w:rsidP="00061377">
      <w:pPr>
        <w:rPr>
          <w:rFonts w:ascii="Book Antiqua" w:hAnsi="Book Antiqua"/>
          <w:sz w:val="24"/>
          <w:szCs w:val="24"/>
        </w:rPr>
      </w:pPr>
    </w:p>
    <w:p w:rsidR="00061377" w:rsidRDefault="00061377" w:rsidP="00061377"/>
    <w:p w:rsidR="00436925" w:rsidRPr="005674A0" w:rsidRDefault="000C0EBC" w:rsidP="005674A0">
      <w:pPr>
        <w:spacing w:line="360" w:lineRule="auto"/>
        <w:rPr>
          <w:b/>
        </w:rPr>
      </w:pPr>
    </w:p>
    <w:sectPr w:rsidR="00436925" w:rsidRPr="005674A0" w:rsidSect="0049498B">
      <w:headerReference w:type="default" r:id="rId7"/>
      <w:pgSz w:w="12240" w:h="20160" w:code="5"/>
      <w:pgMar w:top="3402" w:right="1134" w:bottom="1134" w:left="1134" w:header="1134" w:footer="0"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BC" w:rsidRDefault="000C0EBC" w:rsidP="006D6A27">
      <w:pPr>
        <w:spacing w:before="0" w:after="0" w:line="240" w:lineRule="auto"/>
      </w:pPr>
      <w:r>
        <w:separator/>
      </w:r>
    </w:p>
  </w:endnote>
  <w:endnote w:type="continuationSeparator" w:id="0">
    <w:p w:rsidR="000C0EBC" w:rsidRDefault="000C0EBC" w:rsidP="006D6A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BC" w:rsidRDefault="000C0EBC" w:rsidP="006D6A27">
      <w:pPr>
        <w:spacing w:before="0" w:after="0" w:line="240" w:lineRule="auto"/>
      </w:pPr>
      <w:r>
        <w:separator/>
      </w:r>
    </w:p>
  </w:footnote>
  <w:footnote w:type="continuationSeparator" w:id="0">
    <w:p w:rsidR="000C0EBC" w:rsidRDefault="000C0EBC" w:rsidP="006D6A2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EB" w:rsidRDefault="000C0EBC" w:rsidP="006150EB">
    <w:pPr>
      <w:pStyle w:val="Encabezado"/>
      <w:spacing w:before="0" w:after="0" w:line="240" w:lineRule="auto"/>
      <w:rPr>
        <w:rFonts w:ascii="Book Antiqua" w:hAnsi="Book Antiqua"/>
        <w:sz w:val="24"/>
        <w:szCs w:val="24"/>
      </w:rPr>
    </w:pPr>
  </w:p>
  <w:p w:rsidR="006150EB" w:rsidRDefault="000C0EBC" w:rsidP="006150EB">
    <w:pPr>
      <w:pStyle w:val="Encabezado"/>
      <w:spacing w:before="0" w:after="0" w:line="240" w:lineRule="auto"/>
      <w:rPr>
        <w:rFonts w:ascii="Book Antiqua" w:hAnsi="Book Antiqua"/>
        <w:sz w:val="24"/>
        <w:szCs w:val="24"/>
      </w:rPr>
    </w:pPr>
  </w:p>
  <w:p w:rsidR="006150EB" w:rsidRDefault="000C0EBC" w:rsidP="006150EB">
    <w:pPr>
      <w:pStyle w:val="Encabezado"/>
      <w:spacing w:before="0" w:after="0" w:line="240" w:lineRule="auto"/>
      <w:rPr>
        <w:rFonts w:ascii="Book Antiqua" w:hAnsi="Book Antiqua"/>
        <w:sz w:val="24"/>
        <w:szCs w:val="24"/>
      </w:rPr>
    </w:pPr>
  </w:p>
  <w:p w:rsidR="006150EB" w:rsidRPr="000A14EE" w:rsidRDefault="0073518F" w:rsidP="00BD0C0E">
    <w:pPr>
      <w:pStyle w:val="Encabezado"/>
      <w:spacing w:before="0" w:after="0" w:line="240" w:lineRule="auto"/>
      <w:jc w:val="center"/>
      <w:rPr>
        <w:rFonts w:ascii="Book Antiqua" w:hAnsi="Book Antiqua"/>
        <w:b/>
        <w:color w:val="FFFFFF" w:themeColor="background1"/>
        <w:sz w:val="40"/>
        <w:szCs w:val="40"/>
      </w:rPr>
    </w:pPr>
    <w:r w:rsidRPr="000A14EE">
      <w:rPr>
        <w:rFonts w:ascii="Book Antiqua" w:hAnsi="Book Antiqua"/>
        <w:b/>
        <w:color w:val="FFFFFF" w:themeColor="background1"/>
        <w:sz w:val="40"/>
        <w:szCs w:val="40"/>
      </w:rPr>
      <w:t>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50971"/>
    <w:multiLevelType w:val="hybridMultilevel"/>
    <w:tmpl w:val="2612E6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BE05BCA"/>
    <w:multiLevelType w:val="hybridMultilevel"/>
    <w:tmpl w:val="4D3ECA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E2"/>
    <w:rsid w:val="00000060"/>
    <w:rsid w:val="00036953"/>
    <w:rsid w:val="00047908"/>
    <w:rsid w:val="00057C4F"/>
    <w:rsid w:val="00061377"/>
    <w:rsid w:val="000C0EBC"/>
    <w:rsid w:val="000E5882"/>
    <w:rsid w:val="001166DD"/>
    <w:rsid w:val="00146405"/>
    <w:rsid w:val="00176C7B"/>
    <w:rsid w:val="001C44D4"/>
    <w:rsid w:val="001C5471"/>
    <w:rsid w:val="00206691"/>
    <w:rsid w:val="00241B34"/>
    <w:rsid w:val="00287333"/>
    <w:rsid w:val="002977FA"/>
    <w:rsid w:val="002A46F8"/>
    <w:rsid w:val="00335DE2"/>
    <w:rsid w:val="00342FB1"/>
    <w:rsid w:val="00376548"/>
    <w:rsid w:val="00386D0C"/>
    <w:rsid w:val="003F43FA"/>
    <w:rsid w:val="003F54D5"/>
    <w:rsid w:val="00415995"/>
    <w:rsid w:val="00441640"/>
    <w:rsid w:val="00443884"/>
    <w:rsid w:val="00443D01"/>
    <w:rsid w:val="00452269"/>
    <w:rsid w:val="00485F68"/>
    <w:rsid w:val="00491C0D"/>
    <w:rsid w:val="0049498B"/>
    <w:rsid w:val="004A6BD6"/>
    <w:rsid w:val="004B4AC6"/>
    <w:rsid w:val="004C1B7F"/>
    <w:rsid w:val="004C2D86"/>
    <w:rsid w:val="004F38B3"/>
    <w:rsid w:val="00524BF3"/>
    <w:rsid w:val="00531753"/>
    <w:rsid w:val="00546D16"/>
    <w:rsid w:val="005674A0"/>
    <w:rsid w:val="00584EF7"/>
    <w:rsid w:val="005C6E94"/>
    <w:rsid w:val="006127BC"/>
    <w:rsid w:val="006343DD"/>
    <w:rsid w:val="00670B41"/>
    <w:rsid w:val="006757A8"/>
    <w:rsid w:val="00691FFC"/>
    <w:rsid w:val="006B69A0"/>
    <w:rsid w:val="006D6A27"/>
    <w:rsid w:val="0073518F"/>
    <w:rsid w:val="0081038E"/>
    <w:rsid w:val="00831E21"/>
    <w:rsid w:val="00851325"/>
    <w:rsid w:val="008529AA"/>
    <w:rsid w:val="0086400B"/>
    <w:rsid w:val="00896488"/>
    <w:rsid w:val="009A0A9D"/>
    <w:rsid w:val="009A6970"/>
    <w:rsid w:val="009B29D8"/>
    <w:rsid w:val="009F104A"/>
    <w:rsid w:val="00A75925"/>
    <w:rsid w:val="00A963AB"/>
    <w:rsid w:val="00AE6921"/>
    <w:rsid w:val="00B071FF"/>
    <w:rsid w:val="00B111AF"/>
    <w:rsid w:val="00B3476F"/>
    <w:rsid w:val="00B40139"/>
    <w:rsid w:val="00B779A2"/>
    <w:rsid w:val="00B860E1"/>
    <w:rsid w:val="00BE5A95"/>
    <w:rsid w:val="00BF54C2"/>
    <w:rsid w:val="00C03D2C"/>
    <w:rsid w:val="00C12B91"/>
    <w:rsid w:val="00C17E38"/>
    <w:rsid w:val="00C20987"/>
    <w:rsid w:val="00C47B3A"/>
    <w:rsid w:val="00C50549"/>
    <w:rsid w:val="00C81A7E"/>
    <w:rsid w:val="00C84DC8"/>
    <w:rsid w:val="00CD226E"/>
    <w:rsid w:val="00D177B1"/>
    <w:rsid w:val="00D412BE"/>
    <w:rsid w:val="00D87ACD"/>
    <w:rsid w:val="00DF0AFC"/>
    <w:rsid w:val="00DF1A6D"/>
    <w:rsid w:val="00E17A05"/>
    <w:rsid w:val="00F11CED"/>
    <w:rsid w:val="00F25E0D"/>
    <w:rsid w:val="00F60B7A"/>
    <w:rsid w:val="00F93C4A"/>
    <w:rsid w:val="00FB0D93"/>
    <w:rsid w:val="00FC6BC6"/>
    <w:rsid w:val="00FD034D"/>
    <w:rsid w:val="00FD4D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ADCF0-E804-4432-A903-6143EC80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DE2"/>
    <w:pPr>
      <w:spacing w:before="120" w:after="120" w:line="480" w:lineRule="auto"/>
      <w:jc w:val="both"/>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DE2"/>
    <w:pPr>
      <w:tabs>
        <w:tab w:val="center" w:pos="4419"/>
        <w:tab w:val="right" w:pos="8838"/>
      </w:tabs>
    </w:pPr>
  </w:style>
  <w:style w:type="character" w:customStyle="1" w:styleId="EncabezadoCar">
    <w:name w:val="Encabezado Car"/>
    <w:basedOn w:val="Fuentedeprrafopredeter"/>
    <w:link w:val="Encabezado"/>
    <w:uiPriority w:val="99"/>
    <w:rsid w:val="00335DE2"/>
    <w:rPr>
      <w:rFonts w:ascii="Calibri" w:eastAsia="Calibri" w:hAnsi="Calibri" w:cs="Times New Roman"/>
      <w:lang w:val="es-ES"/>
    </w:rPr>
  </w:style>
  <w:style w:type="paragraph" w:styleId="Prrafodelista">
    <w:name w:val="List Paragraph"/>
    <w:basedOn w:val="Normal"/>
    <w:uiPriority w:val="34"/>
    <w:qFormat/>
    <w:rsid w:val="00443D01"/>
    <w:pPr>
      <w:ind w:left="720"/>
      <w:contextualSpacing/>
    </w:pPr>
  </w:style>
  <w:style w:type="paragraph" w:styleId="Textodeglobo">
    <w:name w:val="Balloon Text"/>
    <w:basedOn w:val="Normal"/>
    <w:link w:val="TextodegloboCar"/>
    <w:uiPriority w:val="99"/>
    <w:semiHidden/>
    <w:unhideWhenUsed/>
    <w:rsid w:val="00146405"/>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5"/>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5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968</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tejedan</dc:creator>
  <cp:lastModifiedBy>Nancy icardi</cp:lastModifiedBy>
  <cp:revision>10</cp:revision>
  <cp:lastPrinted>2020-04-27T16:33:00Z</cp:lastPrinted>
  <dcterms:created xsi:type="dcterms:W3CDTF">2020-04-27T16:01:00Z</dcterms:created>
  <dcterms:modified xsi:type="dcterms:W3CDTF">2020-04-27T16:34:00Z</dcterms:modified>
</cp:coreProperties>
</file>